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4C54" w14:textId="0E616CE4" w:rsidR="009A20EC" w:rsidRDefault="0005639F" w:rsidP="00523376">
      <w:pPr>
        <w:pStyle w:val="Heading1"/>
      </w:pPr>
      <w:bookmarkStart w:id="0" w:name="_Toc489966473"/>
      <w:bookmarkStart w:id="1" w:name="_Toc489972311"/>
      <w:r>
        <w:t>ISP</w:t>
      </w:r>
      <w:r w:rsidR="0074278E">
        <w:t xml:space="preserve"> </w:t>
      </w:r>
      <w:r w:rsidR="00CA2836">
        <w:t>ESOS</w:t>
      </w:r>
      <w:r w:rsidR="00133F36">
        <w:t xml:space="preserve"> A</w:t>
      </w:r>
      <w:r w:rsidR="006A565E">
        <w:t>ccreditation Guide</w:t>
      </w:r>
    </w:p>
    <w:p w14:paraId="09FA49FC" w14:textId="250F0CE9" w:rsidR="006A565E" w:rsidRDefault="000B1748" w:rsidP="006A565E">
      <w:pPr>
        <w:pStyle w:val="Heading2"/>
      </w:pPr>
      <w:r>
        <w:t xml:space="preserve">1.0 </w:t>
      </w:r>
      <w:r w:rsidR="006A565E">
        <w:t>Purpose</w:t>
      </w:r>
    </w:p>
    <w:p w14:paraId="59B1CBA7" w14:textId="52F3A871" w:rsidR="00011CA0" w:rsidRDefault="006A565E" w:rsidP="006C7C59">
      <w:pPr>
        <w:pStyle w:val="BodyText"/>
        <w:rPr>
          <w:bCs/>
        </w:rPr>
      </w:pPr>
      <w:r w:rsidRPr="006A565E">
        <w:rPr>
          <w:bCs/>
        </w:rPr>
        <w:t>This guide provides information</w:t>
      </w:r>
      <w:r w:rsidR="00AD011F">
        <w:rPr>
          <w:bCs/>
        </w:rPr>
        <w:t xml:space="preserve"> to </w:t>
      </w:r>
      <w:r w:rsidR="00133F36">
        <w:rPr>
          <w:bCs/>
        </w:rPr>
        <w:t xml:space="preserve">Victorian government </w:t>
      </w:r>
      <w:r w:rsidR="00AD011F">
        <w:rPr>
          <w:bCs/>
        </w:rPr>
        <w:t>schools</w:t>
      </w:r>
      <w:r w:rsidRPr="006A565E">
        <w:rPr>
          <w:bCs/>
        </w:rPr>
        <w:t xml:space="preserve"> about the </w:t>
      </w:r>
      <w:r w:rsidR="00834A04">
        <w:rPr>
          <w:bCs/>
        </w:rPr>
        <w:t xml:space="preserve">International Student Program (ISP) and </w:t>
      </w:r>
      <w:r w:rsidRPr="006A565E">
        <w:rPr>
          <w:bCs/>
        </w:rPr>
        <w:t>process</w:t>
      </w:r>
      <w:r w:rsidR="00591B90">
        <w:rPr>
          <w:bCs/>
        </w:rPr>
        <w:t xml:space="preserve"> and</w:t>
      </w:r>
      <w:r w:rsidRPr="006A565E">
        <w:rPr>
          <w:bCs/>
        </w:rPr>
        <w:t xml:space="preserve"> requirements </w:t>
      </w:r>
      <w:r w:rsidR="00133F36">
        <w:rPr>
          <w:bCs/>
        </w:rPr>
        <w:t>relating to</w:t>
      </w:r>
      <w:r w:rsidR="00011CA0">
        <w:rPr>
          <w:bCs/>
        </w:rPr>
        <w:t>:</w:t>
      </w:r>
    </w:p>
    <w:p w14:paraId="5CBA0A69" w14:textId="4354644A" w:rsidR="00011CA0" w:rsidRDefault="00384B5C" w:rsidP="0074278E">
      <w:pPr>
        <w:pStyle w:val="ListBullet"/>
      </w:pPr>
      <w:r>
        <w:t>applying to be</w:t>
      </w:r>
      <w:r w:rsidR="00591B90">
        <w:t xml:space="preserve"> </w:t>
      </w:r>
      <w:r>
        <w:t>Education Services for Overseas Students (ESOS)-</w:t>
      </w:r>
      <w:r w:rsidR="006C7C59">
        <w:t xml:space="preserve">accredited </w:t>
      </w:r>
      <w:proofErr w:type="gramStart"/>
      <w:r w:rsidR="00133F36">
        <w:t xml:space="preserve">in order </w:t>
      </w:r>
      <w:r w:rsidR="006A565E" w:rsidRPr="006A565E">
        <w:t>to</w:t>
      </w:r>
      <w:proofErr w:type="gramEnd"/>
      <w:r w:rsidR="006A565E" w:rsidRPr="006A565E">
        <w:t xml:space="preserve"> enrol international students</w:t>
      </w:r>
      <w:r w:rsidR="006C7C59">
        <w:t xml:space="preserve"> </w:t>
      </w:r>
      <w:r w:rsidR="00133F36">
        <w:t xml:space="preserve">who </w:t>
      </w:r>
      <w:r w:rsidR="005E2F5E">
        <w:t>hold a</w:t>
      </w:r>
      <w:r w:rsidR="006C7C59" w:rsidRPr="00AE7FCB">
        <w:rPr>
          <w:b/>
          <w:bCs/>
          <w:i/>
          <w:iCs/>
        </w:rPr>
        <w:t xml:space="preserve"> </w:t>
      </w:r>
      <w:r w:rsidR="006C7C59" w:rsidRPr="005E2F5E">
        <w:t xml:space="preserve">subclass 500 </w:t>
      </w:r>
      <w:r w:rsidR="005E2F5E">
        <w:t>Student</w:t>
      </w:r>
      <w:r w:rsidR="0074278E" w:rsidRPr="005E2F5E">
        <w:t xml:space="preserve"> – </w:t>
      </w:r>
      <w:r w:rsidR="006C7C59" w:rsidRPr="005E2F5E">
        <w:t>S</w:t>
      </w:r>
      <w:r w:rsidR="005E2F5E">
        <w:t>chools</w:t>
      </w:r>
      <w:r w:rsidR="006C7C59" w:rsidRPr="005E2F5E">
        <w:t xml:space="preserve"> visa</w:t>
      </w:r>
      <w:r w:rsidR="00133F36" w:rsidRPr="005E2F5E">
        <w:t>,</w:t>
      </w:r>
      <w:r w:rsidR="00011CA0" w:rsidRPr="005E2F5E">
        <w:t xml:space="preserve"> </w:t>
      </w:r>
      <w:r w:rsidR="00133F36" w:rsidRPr="005E2F5E">
        <w:t>and</w:t>
      </w:r>
      <w:r w:rsidR="00011CA0">
        <w:t xml:space="preserve"> </w:t>
      </w:r>
    </w:p>
    <w:p w14:paraId="66575FFB" w14:textId="5E20B240" w:rsidR="006C7C59" w:rsidRDefault="00384B5C">
      <w:pPr>
        <w:pStyle w:val="ListBullet"/>
      </w:pPr>
      <w:r>
        <w:t>how to apply for</w:t>
      </w:r>
      <w:r w:rsidR="001E2093">
        <w:t xml:space="preserve"> </w:t>
      </w:r>
      <w:r w:rsidR="00011CA0">
        <w:t>chang</w:t>
      </w:r>
      <w:r w:rsidR="001E2093">
        <w:t>es</w:t>
      </w:r>
      <w:r w:rsidR="00011CA0">
        <w:t xml:space="preserve"> </w:t>
      </w:r>
      <w:r w:rsidR="001E2093">
        <w:t xml:space="preserve">to </w:t>
      </w:r>
      <w:r>
        <w:t>your school’s</w:t>
      </w:r>
      <w:r w:rsidR="00591B90">
        <w:t xml:space="preserve"> </w:t>
      </w:r>
      <w:r w:rsidR="00011CA0">
        <w:t xml:space="preserve">accreditation (including </w:t>
      </w:r>
      <w:r w:rsidR="005E2F5E">
        <w:t xml:space="preserve">ISP </w:t>
      </w:r>
      <w:r w:rsidR="00011CA0">
        <w:t>enrolment cap</w:t>
      </w:r>
      <w:r w:rsidR="00133F36">
        <w:t>s</w:t>
      </w:r>
      <w:r w:rsidR="00011CA0">
        <w:t>)</w:t>
      </w:r>
      <w:r w:rsidR="006C7C59">
        <w:t>.</w:t>
      </w:r>
    </w:p>
    <w:p w14:paraId="2A9FF40C" w14:textId="0F48C52F" w:rsidR="00E567A9" w:rsidRDefault="00E567A9">
      <w:pPr>
        <w:pStyle w:val="BodyText"/>
      </w:pPr>
      <w:r>
        <w:t xml:space="preserve">This document does not apply to </w:t>
      </w:r>
      <w:r w:rsidR="00E740B3">
        <w:t>non-government schools</w:t>
      </w:r>
      <w:r w:rsidR="001E2093">
        <w:t xml:space="preserve"> </w:t>
      </w:r>
      <w:r>
        <w:t xml:space="preserve">– these schools should refer to the </w:t>
      </w:r>
      <w:hyperlink r:id="rId12" w:history="1">
        <w:r w:rsidRPr="00E567A9">
          <w:rPr>
            <w:rStyle w:val="Hyperlink"/>
          </w:rPr>
          <w:t>Victorian Registration and Qualifications Authority (VRQA) website</w:t>
        </w:r>
      </w:hyperlink>
      <w:r>
        <w:t xml:space="preserve"> for information</w:t>
      </w:r>
      <w:r w:rsidR="001E2093">
        <w:t xml:space="preserve"> in relation to international students</w:t>
      </w:r>
      <w:r>
        <w:t>.</w:t>
      </w:r>
    </w:p>
    <w:p w14:paraId="75C1444F" w14:textId="77777777" w:rsidR="005E0E3C" w:rsidRDefault="005E0E3C">
      <w:pPr>
        <w:pStyle w:val="BodyText"/>
      </w:pPr>
    </w:p>
    <w:p w14:paraId="6C1F4ABC" w14:textId="0736A2D6" w:rsidR="005E5037" w:rsidRPr="009A69A9" w:rsidRDefault="000B1748" w:rsidP="001C3257">
      <w:pPr>
        <w:pStyle w:val="Heading2"/>
        <w:rPr>
          <w:sz w:val="22"/>
          <w:szCs w:val="22"/>
        </w:rPr>
      </w:pPr>
      <w:r w:rsidRPr="009A69A9">
        <w:rPr>
          <w:sz w:val="22"/>
          <w:szCs w:val="22"/>
        </w:rPr>
        <w:t xml:space="preserve">1.1 </w:t>
      </w:r>
      <w:r w:rsidR="001E2093" w:rsidRPr="009A69A9">
        <w:rPr>
          <w:sz w:val="22"/>
          <w:szCs w:val="22"/>
        </w:rPr>
        <w:t>Victorian government s</w:t>
      </w:r>
      <w:r w:rsidR="007C4A56" w:rsidRPr="009A69A9">
        <w:rPr>
          <w:sz w:val="22"/>
          <w:szCs w:val="22"/>
        </w:rPr>
        <w:t xml:space="preserve">chool </w:t>
      </w:r>
      <w:r w:rsidR="001E2093" w:rsidRPr="009A69A9">
        <w:rPr>
          <w:sz w:val="22"/>
          <w:szCs w:val="22"/>
        </w:rPr>
        <w:t xml:space="preserve">ESOS </w:t>
      </w:r>
      <w:r w:rsidR="007C4A56" w:rsidRPr="009A69A9">
        <w:rPr>
          <w:sz w:val="22"/>
          <w:szCs w:val="22"/>
        </w:rPr>
        <w:t>a</w:t>
      </w:r>
      <w:r w:rsidR="001C3257" w:rsidRPr="009A69A9">
        <w:rPr>
          <w:sz w:val="22"/>
          <w:szCs w:val="22"/>
        </w:rPr>
        <w:t>ccreditation</w:t>
      </w:r>
      <w:r w:rsidR="000D49E2" w:rsidRPr="009A69A9">
        <w:rPr>
          <w:sz w:val="22"/>
          <w:szCs w:val="22"/>
        </w:rPr>
        <w:t xml:space="preserve"> overview</w:t>
      </w:r>
    </w:p>
    <w:p w14:paraId="24893E75" w14:textId="18761283" w:rsidR="00B223F8" w:rsidRPr="00D67F14" w:rsidRDefault="00B223F8" w:rsidP="00B223F8">
      <w:pPr>
        <w:pStyle w:val="BodyText"/>
      </w:pPr>
      <w:r w:rsidRPr="00D67F14">
        <w:t>The Department of Education (D</w:t>
      </w:r>
      <w:r w:rsidR="00384B5C">
        <w:t xml:space="preserve">E or </w:t>
      </w:r>
      <w:r w:rsidR="00BD1AA7">
        <w:t>the department</w:t>
      </w:r>
      <w:r w:rsidRPr="00D67F14">
        <w:t xml:space="preserve">) </w:t>
      </w:r>
      <w:r w:rsidR="007B06A8">
        <w:t xml:space="preserve">through the </w:t>
      </w:r>
      <w:r w:rsidRPr="00D67F14">
        <w:t xml:space="preserve">International Education Division (IED) supports the delivery of high-quality learning experiences and educational outcomes for international students through the ISP in Victorian </w:t>
      </w:r>
      <w:r w:rsidR="00DE2EFB">
        <w:t>g</w:t>
      </w:r>
      <w:r w:rsidRPr="00D67F14">
        <w:t xml:space="preserve">overnment schools. The ISP policies and procedures facilitate compliance with </w:t>
      </w:r>
      <w:r w:rsidR="00CD5A08">
        <w:t>the department</w:t>
      </w:r>
      <w:r w:rsidR="00CD5A08" w:rsidRPr="00D67F14">
        <w:t xml:space="preserve">’s </w:t>
      </w:r>
      <w:r w:rsidRPr="00D67F14">
        <w:t xml:space="preserve">obligations under the </w:t>
      </w:r>
      <w:r w:rsidRPr="00D67F14">
        <w:rPr>
          <w:i/>
          <w:iCs/>
        </w:rPr>
        <w:t>Education Services for Overseas Students Act 2000</w:t>
      </w:r>
      <w:r w:rsidRPr="00D67F14">
        <w:t xml:space="preserve"> (ESOS Act), including the </w:t>
      </w:r>
      <w:r w:rsidRPr="00D67F14">
        <w:rPr>
          <w:i/>
          <w:iCs/>
        </w:rPr>
        <w:t xml:space="preserve">National Code of Practice </w:t>
      </w:r>
      <w:r w:rsidR="00A759A2" w:rsidRPr="00D67F14">
        <w:rPr>
          <w:i/>
          <w:iCs/>
        </w:rPr>
        <w:t xml:space="preserve">for Providers of Education and Training to Overseas Students </w:t>
      </w:r>
      <w:r w:rsidRPr="00D67F14">
        <w:rPr>
          <w:i/>
          <w:iCs/>
        </w:rPr>
        <w:t>2018</w:t>
      </w:r>
      <w:r w:rsidRPr="00D67F14">
        <w:t xml:space="preserve"> </w:t>
      </w:r>
      <w:r w:rsidR="00A759A2" w:rsidRPr="00D67F14">
        <w:t>(</w:t>
      </w:r>
      <w:proofErr w:type="spellStart"/>
      <w:r w:rsidR="00A759A2" w:rsidRPr="00D67F14">
        <w:t>Cth</w:t>
      </w:r>
      <w:proofErr w:type="spellEnd"/>
      <w:r w:rsidR="00A759A2" w:rsidRPr="00D67F14">
        <w:t xml:space="preserve">) </w:t>
      </w:r>
      <w:r w:rsidRPr="00D67F14">
        <w:t xml:space="preserve">(National Code) and promote the safety, welfare and inclusion of international students in each school’s community. </w:t>
      </w:r>
    </w:p>
    <w:p w14:paraId="402DDA68" w14:textId="605F4E86" w:rsidR="00B223F8" w:rsidRPr="00D67F14" w:rsidRDefault="00B223F8" w:rsidP="00B223F8">
      <w:pPr>
        <w:pStyle w:val="BodyText"/>
      </w:pPr>
      <w:r w:rsidRPr="00D67F14">
        <w:t>The legislative framework</w:t>
      </w:r>
      <w:r w:rsidR="009A6ABE">
        <w:t>s</w:t>
      </w:r>
      <w:r w:rsidRPr="00D67F14">
        <w:t xml:space="preserve"> </w:t>
      </w:r>
      <w:r w:rsidR="001340FA">
        <w:t>that underpin the ISP</w:t>
      </w:r>
      <w:r w:rsidRPr="00D67F14">
        <w:t xml:space="preserve"> consist of the ESOS Act</w:t>
      </w:r>
      <w:r w:rsidR="00DE3B6B">
        <w:t xml:space="preserve"> and</w:t>
      </w:r>
      <w:r w:rsidR="00DE3B6B" w:rsidRPr="00D67F14">
        <w:t xml:space="preserve"> </w:t>
      </w:r>
      <w:r w:rsidRPr="00D67F14">
        <w:t>the National Code</w:t>
      </w:r>
      <w:r w:rsidR="00DE3B6B">
        <w:t xml:space="preserve"> (ESOS framework)</w:t>
      </w:r>
      <w:r w:rsidRPr="00D67F14">
        <w:t xml:space="preserve">, the </w:t>
      </w:r>
      <w:r w:rsidRPr="00384B5C">
        <w:t>VRQA Guidelines for the Enrolment of Overseas Students Aged Under 18</w:t>
      </w:r>
      <w:r w:rsidRPr="00D67F14">
        <w:t xml:space="preserve"> (VRQA </w:t>
      </w:r>
      <w:r w:rsidR="00411B01">
        <w:t>g</w:t>
      </w:r>
      <w:r w:rsidRPr="00D67F14">
        <w:t xml:space="preserve">uidelines) issued pursuant to section 4.5.1(3) of the </w:t>
      </w:r>
      <w:r w:rsidRPr="00D67F14">
        <w:rPr>
          <w:i/>
          <w:iCs/>
        </w:rPr>
        <w:t>Education and Training Reform Act 2006</w:t>
      </w:r>
      <w:r w:rsidR="00384B5C">
        <w:rPr>
          <w:i/>
          <w:iCs/>
        </w:rPr>
        <w:t xml:space="preserve"> </w:t>
      </w:r>
      <w:r w:rsidR="00384B5C" w:rsidRPr="00384B5C">
        <w:t>(ETRA)</w:t>
      </w:r>
      <w:r w:rsidR="009A6ABE" w:rsidRPr="00384B5C">
        <w:t>,</w:t>
      </w:r>
      <w:r w:rsidRPr="00D67F14">
        <w:t xml:space="preserve"> and other relevant </w:t>
      </w:r>
      <w:r w:rsidR="00384B5C">
        <w:t>federal</w:t>
      </w:r>
      <w:r w:rsidRPr="00D67F14">
        <w:t xml:space="preserve"> and state legislation and regulatory requirements. The ESOS framework regulates the provision of educational services to international students within Australia. </w:t>
      </w:r>
      <w:r w:rsidR="00384B5C">
        <w:t>It</w:t>
      </w:r>
      <w:r w:rsidRPr="00D67F14">
        <w:t xml:space="preserve"> applies to international students who </w:t>
      </w:r>
      <w:r w:rsidR="00384B5C">
        <w:t>hold</w:t>
      </w:r>
      <w:r w:rsidRPr="00D67F14">
        <w:t xml:space="preserve"> a subclass </w:t>
      </w:r>
      <w:r w:rsidR="00384B5C" w:rsidRPr="005E2F5E">
        <w:t xml:space="preserve">500 </w:t>
      </w:r>
      <w:r w:rsidR="00384B5C">
        <w:t>Student</w:t>
      </w:r>
      <w:r w:rsidR="00384B5C" w:rsidRPr="005E2F5E">
        <w:t xml:space="preserve"> – S</w:t>
      </w:r>
      <w:r w:rsidR="00384B5C">
        <w:t>chools</w:t>
      </w:r>
      <w:r w:rsidR="00384B5C" w:rsidRPr="005E2F5E">
        <w:t xml:space="preserve"> visa</w:t>
      </w:r>
      <w:r w:rsidR="00384B5C">
        <w:t xml:space="preserve"> (Standard and Study Abroad students)</w:t>
      </w:r>
      <w:r w:rsidRPr="00D67F14">
        <w:t>.</w:t>
      </w:r>
    </w:p>
    <w:p w14:paraId="241654C4" w14:textId="46DB0B88" w:rsidR="00BB4188" w:rsidRPr="00D67F14" w:rsidRDefault="00B41F07" w:rsidP="00BB4188">
      <w:pPr>
        <w:pStyle w:val="BodyText"/>
        <w:rPr>
          <w:bCs/>
        </w:rPr>
      </w:pPr>
      <w:r>
        <w:rPr>
          <w:bCs/>
        </w:rPr>
        <w:t>T</w:t>
      </w:r>
      <w:r w:rsidR="00CD5A08">
        <w:rPr>
          <w:bCs/>
        </w:rPr>
        <w:t>he department</w:t>
      </w:r>
      <w:r w:rsidR="00CD5A08" w:rsidRPr="00D67F14">
        <w:rPr>
          <w:bCs/>
        </w:rPr>
        <w:t xml:space="preserve">’s </w:t>
      </w:r>
      <w:r w:rsidR="00011CA0" w:rsidRPr="00D67F14">
        <w:rPr>
          <w:bCs/>
        </w:rPr>
        <w:t xml:space="preserve">registration on </w:t>
      </w:r>
      <w:r w:rsidR="00501C08" w:rsidRPr="00D67F14">
        <w:rPr>
          <w:bCs/>
        </w:rPr>
        <w:t xml:space="preserve">the Commonwealth </w:t>
      </w:r>
      <w:r w:rsidR="00DE2EFB">
        <w:rPr>
          <w:bCs/>
        </w:rPr>
        <w:t>Register</w:t>
      </w:r>
      <w:r w:rsidR="00DE2EFB" w:rsidRPr="00D67F14">
        <w:rPr>
          <w:bCs/>
        </w:rPr>
        <w:t xml:space="preserve"> </w:t>
      </w:r>
      <w:r w:rsidR="00501C08" w:rsidRPr="00D67F14">
        <w:rPr>
          <w:bCs/>
        </w:rPr>
        <w:t xml:space="preserve">of Institutions and Courses </w:t>
      </w:r>
      <w:r w:rsidR="00DE2EFB">
        <w:rPr>
          <w:bCs/>
        </w:rPr>
        <w:t>for</w:t>
      </w:r>
      <w:r w:rsidR="00DE2EFB" w:rsidRPr="00D67F14">
        <w:rPr>
          <w:bCs/>
        </w:rPr>
        <w:t xml:space="preserve"> </w:t>
      </w:r>
      <w:r w:rsidR="00501C08" w:rsidRPr="00D67F14">
        <w:rPr>
          <w:bCs/>
        </w:rPr>
        <w:t>Overseas Students (</w:t>
      </w:r>
      <w:r w:rsidR="00011CA0" w:rsidRPr="00D67F14">
        <w:rPr>
          <w:bCs/>
        </w:rPr>
        <w:t>CRICOS</w:t>
      </w:r>
      <w:r w:rsidR="00501C08" w:rsidRPr="00D67F14">
        <w:rPr>
          <w:bCs/>
        </w:rPr>
        <w:t>)</w:t>
      </w:r>
      <w:r w:rsidR="00011CA0" w:rsidRPr="00D67F14">
        <w:rPr>
          <w:bCs/>
        </w:rPr>
        <w:t xml:space="preserve"> </w:t>
      </w:r>
      <w:r>
        <w:rPr>
          <w:bCs/>
        </w:rPr>
        <w:t xml:space="preserve">means </w:t>
      </w:r>
      <w:r w:rsidR="00411B01">
        <w:rPr>
          <w:bCs/>
        </w:rPr>
        <w:t xml:space="preserve">it must comply with the ESOS framework. </w:t>
      </w:r>
      <w:r>
        <w:rPr>
          <w:bCs/>
        </w:rPr>
        <w:t xml:space="preserve">To </w:t>
      </w:r>
      <w:r w:rsidR="006D6961">
        <w:rPr>
          <w:bCs/>
        </w:rPr>
        <w:t>meet its obligations</w:t>
      </w:r>
      <w:r>
        <w:rPr>
          <w:bCs/>
        </w:rPr>
        <w:t xml:space="preserve"> </w:t>
      </w:r>
      <w:r w:rsidR="00BD1AA7">
        <w:rPr>
          <w:bCs/>
        </w:rPr>
        <w:t>DE (</w:t>
      </w:r>
      <w:r w:rsidR="007C4A56" w:rsidRPr="00D67F14">
        <w:rPr>
          <w:bCs/>
        </w:rPr>
        <w:t>IED</w:t>
      </w:r>
      <w:r w:rsidR="00C857B3">
        <w:rPr>
          <w:bCs/>
        </w:rPr>
        <w:t>)</w:t>
      </w:r>
      <w:r w:rsidR="00011CA0" w:rsidRPr="00D67F14">
        <w:rPr>
          <w:bCs/>
        </w:rPr>
        <w:t xml:space="preserve"> </w:t>
      </w:r>
      <w:r w:rsidR="00D46E33" w:rsidRPr="00D67F14">
        <w:rPr>
          <w:bCs/>
        </w:rPr>
        <w:t>accredit</w:t>
      </w:r>
      <w:r>
        <w:rPr>
          <w:bCs/>
        </w:rPr>
        <w:t>s</w:t>
      </w:r>
      <w:r w:rsidR="00D46E33" w:rsidRPr="00D67F14">
        <w:rPr>
          <w:bCs/>
        </w:rPr>
        <w:t xml:space="preserve"> Victorian government schools </w:t>
      </w:r>
      <w:r w:rsidR="003B7AE9">
        <w:rPr>
          <w:bCs/>
        </w:rPr>
        <w:t xml:space="preserve">to deliver the ISP </w:t>
      </w:r>
      <w:r w:rsidR="00C857B3">
        <w:rPr>
          <w:bCs/>
        </w:rPr>
        <w:t>to</w:t>
      </w:r>
      <w:r w:rsidR="00BB4188" w:rsidRPr="00D67F14">
        <w:rPr>
          <w:bCs/>
        </w:rPr>
        <w:t xml:space="preserve"> international students </w:t>
      </w:r>
      <w:r w:rsidR="001E511F" w:rsidRPr="00D67F14">
        <w:t xml:space="preserve">who </w:t>
      </w:r>
      <w:r w:rsidR="001E511F">
        <w:t>hold</w:t>
      </w:r>
      <w:r w:rsidR="001E511F" w:rsidRPr="00D67F14">
        <w:t xml:space="preserve"> subclass </w:t>
      </w:r>
      <w:r w:rsidR="001E511F" w:rsidRPr="005E2F5E">
        <w:t xml:space="preserve">500 </w:t>
      </w:r>
      <w:r w:rsidR="001E511F">
        <w:t>Student</w:t>
      </w:r>
      <w:r w:rsidR="001E511F" w:rsidRPr="005E2F5E">
        <w:t xml:space="preserve"> – S</w:t>
      </w:r>
      <w:r w:rsidR="001E511F">
        <w:t>chools</w:t>
      </w:r>
      <w:r w:rsidR="001E511F" w:rsidRPr="005E2F5E">
        <w:t xml:space="preserve"> visa</w:t>
      </w:r>
      <w:r w:rsidR="001E511F">
        <w:t>s</w:t>
      </w:r>
      <w:r w:rsidR="00BB4188" w:rsidRPr="00D67F14">
        <w:rPr>
          <w:bCs/>
        </w:rPr>
        <w:t xml:space="preserve">. </w:t>
      </w:r>
      <w:r w:rsidR="00155AE6">
        <w:rPr>
          <w:bCs/>
        </w:rPr>
        <w:t xml:space="preserve">These </w:t>
      </w:r>
      <w:r w:rsidR="00BB4188" w:rsidRPr="00D67F14">
        <w:rPr>
          <w:bCs/>
        </w:rPr>
        <w:t xml:space="preserve">students cannot </w:t>
      </w:r>
      <w:r w:rsidR="000622A4">
        <w:rPr>
          <w:bCs/>
        </w:rPr>
        <w:t>enrol</w:t>
      </w:r>
      <w:r w:rsidR="00BB4188" w:rsidRPr="00D67F14">
        <w:rPr>
          <w:bCs/>
        </w:rPr>
        <w:t xml:space="preserve"> at Victorian government schools </w:t>
      </w:r>
      <w:r w:rsidR="00411B01">
        <w:rPr>
          <w:bCs/>
        </w:rPr>
        <w:t>that are not</w:t>
      </w:r>
      <w:r w:rsidR="00FB537F" w:rsidRPr="00D67F14">
        <w:rPr>
          <w:bCs/>
        </w:rPr>
        <w:t xml:space="preserve"> </w:t>
      </w:r>
      <w:r w:rsidR="00E567A9" w:rsidRPr="00D67F14">
        <w:rPr>
          <w:bCs/>
        </w:rPr>
        <w:t>ESOS-accredit</w:t>
      </w:r>
      <w:r w:rsidR="00BB4188" w:rsidRPr="00D67F14">
        <w:rPr>
          <w:bCs/>
        </w:rPr>
        <w:t>ed.</w:t>
      </w:r>
    </w:p>
    <w:p w14:paraId="777D535A" w14:textId="43FA589E" w:rsidR="00B223F8" w:rsidRPr="00D67F14" w:rsidRDefault="00F0412E" w:rsidP="00B223F8">
      <w:pPr>
        <w:pStyle w:val="BodyText"/>
      </w:pPr>
      <w:r>
        <w:t>To support schools to deliver a compliant ISP, t</w:t>
      </w:r>
      <w:r w:rsidR="00B223F8" w:rsidRPr="00D67F14">
        <w:t xml:space="preserve">he </w:t>
      </w:r>
      <w:hyperlink r:id="rId13" w:history="1">
        <w:r w:rsidR="00B223F8" w:rsidRPr="00D67F14">
          <w:rPr>
            <w:rStyle w:val="Hyperlink"/>
          </w:rPr>
          <w:t>ISP School Toolkit</w:t>
        </w:r>
      </w:hyperlink>
      <w:r w:rsidR="00B223F8" w:rsidRPr="00D67F14">
        <w:t xml:space="preserve"> sets out the school’s roles, responsibilities, and compliance requirements specified in the ISP policies and procedures. </w:t>
      </w:r>
    </w:p>
    <w:p w14:paraId="20DB427B" w14:textId="066D0946" w:rsidR="006A565E" w:rsidRPr="009F2263" w:rsidRDefault="000B1748" w:rsidP="006A565E">
      <w:pPr>
        <w:pStyle w:val="Heading3"/>
      </w:pPr>
      <w:r>
        <w:t xml:space="preserve">1.1.1 </w:t>
      </w:r>
      <w:r w:rsidR="006A565E" w:rsidRPr="009F2263">
        <w:t xml:space="preserve">Types of </w:t>
      </w:r>
      <w:r w:rsidR="002A264A" w:rsidRPr="009F2263">
        <w:t>ESOS</w:t>
      </w:r>
      <w:r w:rsidR="00283045" w:rsidRPr="009F2263">
        <w:t xml:space="preserve"> </w:t>
      </w:r>
      <w:r w:rsidR="006A565E" w:rsidRPr="009F2263">
        <w:t>accreditation</w:t>
      </w:r>
      <w:r w:rsidR="002A264A" w:rsidRPr="009F2263">
        <w:t xml:space="preserve"> for Victorian government schools</w:t>
      </w:r>
    </w:p>
    <w:p w14:paraId="4D1138C4" w14:textId="1B130055" w:rsidR="00192D77" w:rsidRPr="009F2263" w:rsidRDefault="00591B90" w:rsidP="006C7C59">
      <w:pPr>
        <w:pStyle w:val="BodyText"/>
      </w:pPr>
      <w:bookmarkStart w:id="2" w:name="_Hlk77072625"/>
      <w:r w:rsidRPr="009F2263">
        <w:t>There are two types of ESOS</w:t>
      </w:r>
      <w:r w:rsidR="00283045" w:rsidRPr="009F2263">
        <w:t xml:space="preserve"> </w:t>
      </w:r>
      <w:r w:rsidRPr="009F2263">
        <w:t xml:space="preserve">accreditation for Victorian </w:t>
      </w:r>
      <w:r w:rsidR="002A264A" w:rsidRPr="009F2263">
        <w:t>g</w:t>
      </w:r>
      <w:r w:rsidRPr="009F2263">
        <w:t xml:space="preserve">overnment schools – </w:t>
      </w:r>
      <w:r w:rsidR="006C7C59" w:rsidRPr="009F2263">
        <w:t>Level 1 or Level 2</w:t>
      </w:r>
      <w:r w:rsidRPr="009F2263">
        <w:t xml:space="preserve"> accreditation. </w:t>
      </w:r>
    </w:p>
    <w:bookmarkEnd w:id="2"/>
    <w:p w14:paraId="1F3005FE" w14:textId="4BADF4DB" w:rsidR="006A565E" w:rsidRPr="009F2263" w:rsidRDefault="006A565E" w:rsidP="006A565E">
      <w:pPr>
        <w:pStyle w:val="Heading4"/>
      </w:pPr>
      <w:r w:rsidRPr="009F2263">
        <w:t>Level 1 accreditation</w:t>
      </w:r>
    </w:p>
    <w:p w14:paraId="26EA6B32" w14:textId="2CDA8A56" w:rsidR="006C7C59" w:rsidRPr="009F2263" w:rsidRDefault="006C7C59" w:rsidP="000D49E2">
      <w:pPr>
        <w:pStyle w:val="BodyText"/>
      </w:pPr>
      <w:bookmarkStart w:id="3" w:name="_Hlk77072633"/>
      <w:r w:rsidRPr="009F2263">
        <w:t xml:space="preserve">Level 1 accreditation </w:t>
      </w:r>
      <w:r w:rsidR="00192D77" w:rsidRPr="009F2263">
        <w:t xml:space="preserve">is available </w:t>
      </w:r>
      <w:r w:rsidRPr="009F2263">
        <w:t>to primary schools and secondary schools</w:t>
      </w:r>
      <w:r w:rsidR="00DC6E97">
        <w:t>.</w:t>
      </w:r>
      <w:r w:rsidRPr="009F2263">
        <w:t xml:space="preserve"> </w:t>
      </w:r>
      <w:r w:rsidR="00DC6E97">
        <w:t xml:space="preserve">Students in Level 1 accredited schools </w:t>
      </w:r>
      <w:r w:rsidR="00F3290D" w:rsidRPr="009F2263">
        <w:t xml:space="preserve">reside with a </w:t>
      </w:r>
      <w:r w:rsidR="003E71F8">
        <w:t>g</w:t>
      </w:r>
      <w:r w:rsidR="00F3290D" w:rsidRPr="009F2263">
        <w:t>uardian/</w:t>
      </w:r>
      <w:proofErr w:type="gramStart"/>
      <w:r w:rsidR="00F3290D" w:rsidRPr="009F2263">
        <w:t>parent</w:t>
      </w:r>
      <w:proofErr w:type="gramEnd"/>
      <w:r w:rsidR="00F3290D" w:rsidRPr="009F2263">
        <w:t xml:space="preserve"> or a</w:t>
      </w:r>
      <w:r w:rsidR="001E511F">
        <w:t>n Australian Government</w:t>
      </w:r>
      <w:r w:rsidR="00F3290D" w:rsidRPr="009F2263">
        <w:t xml:space="preserve"> Department of Home Affairs (DHA)-approved relative</w:t>
      </w:r>
      <w:r w:rsidRPr="009F2263">
        <w:t>.</w:t>
      </w:r>
    </w:p>
    <w:bookmarkEnd w:id="3"/>
    <w:p w14:paraId="25F3578F" w14:textId="34D4368A" w:rsidR="006A565E" w:rsidRPr="009F2263" w:rsidRDefault="006A565E" w:rsidP="006A565E">
      <w:pPr>
        <w:pStyle w:val="Heading4"/>
      </w:pPr>
      <w:r w:rsidRPr="009F2263">
        <w:t>Level 2 accreditation</w:t>
      </w:r>
    </w:p>
    <w:p w14:paraId="79060255" w14:textId="2EB3EBC5" w:rsidR="000D49E2" w:rsidRPr="009F2263" w:rsidRDefault="00CE5020" w:rsidP="000D49E2">
      <w:pPr>
        <w:pStyle w:val="BodyText"/>
      </w:pPr>
      <w:r>
        <w:t>Level 2 accreditation is only available to secondary schools (and P-9 or P-12 schools</w:t>
      </w:r>
      <w:r w:rsidR="003831BE">
        <w:t xml:space="preserve"> for Years 7-12</w:t>
      </w:r>
      <w:r>
        <w:t xml:space="preserve">). </w:t>
      </w:r>
      <w:r w:rsidR="00DC6E97">
        <w:t>S</w:t>
      </w:r>
      <w:r w:rsidR="00F3290D">
        <w:t xml:space="preserve">econdary </w:t>
      </w:r>
      <w:r w:rsidR="000D49E2" w:rsidRPr="009F2263">
        <w:t xml:space="preserve">schools require Level 2 accreditation if the school </w:t>
      </w:r>
      <w:r w:rsidR="00BB4188" w:rsidRPr="009F2263">
        <w:t>engages in</w:t>
      </w:r>
      <w:r w:rsidR="000D49E2" w:rsidRPr="009F2263">
        <w:t xml:space="preserve"> any of the following functions:</w:t>
      </w:r>
    </w:p>
    <w:p w14:paraId="36534D47" w14:textId="1008C04A" w:rsidR="000D49E2" w:rsidRDefault="00BB4188" w:rsidP="000D49E2">
      <w:pPr>
        <w:pStyle w:val="ListBullet"/>
      </w:pPr>
      <w:r w:rsidRPr="009F2263">
        <w:t>facilitates homestay arrangements for</w:t>
      </w:r>
      <w:r w:rsidR="00F52C93" w:rsidRPr="009F2263">
        <w:t xml:space="preserve"> international students </w:t>
      </w:r>
      <w:r w:rsidR="000D49E2" w:rsidRPr="009F2263">
        <w:t xml:space="preserve">under a </w:t>
      </w:r>
      <w:r w:rsidR="00F3290D">
        <w:t>department</w:t>
      </w:r>
      <w:r w:rsidR="000D49E2" w:rsidRPr="009F2263">
        <w:t xml:space="preserve">-approved </w:t>
      </w:r>
      <w:r w:rsidR="00F3290D">
        <w:t>Confirmation of Appropriate Accommodation and Welfare (</w:t>
      </w:r>
      <w:r w:rsidR="00F52C93" w:rsidRPr="009F2263">
        <w:t>CAAW</w:t>
      </w:r>
      <w:r w:rsidR="00F3290D">
        <w:t>)</w:t>
      </w:r>
      <w:r w:rsidR="00F52C93" w:rsidRPr="009F2263">
        <w:t xml:space="preserve"> letter</w:t>
      </w:r>
    </w:p>
    <w:p w14:paraId="3AC57FB8" w14:textId="6B78F8A7" w:rsidR="00B97E02" w:rsidRPr="009F2263" w:rsidRDefault="00B97E02" w:rsidP="00B97E02">
      <w:pPr>
        <w:pStyle w:val="ListBullet"/>
      </w:pPr>
      <w:r>
        <w:t xml:space="preserve">undertakes </w:t>
      </w:r>
      <w:r w:rsidRPr="009F2263">
        <w:t xml:space="preserve">active marketing and promotion under the guidance and direction of </w:t>
      </w:r>
      <w:r>
        <w:t xml:space="preserve">the department </w:t>
      </w:r>
      <w:r w:rsidRPr="009F2263">
        <w:t>as the CRICOS-registered provider</w:t>
      </w:r>
    </w:p>
    <w:p w14:paraId="649968EC" w14:textId="0848B401" w:rsidR="009A7C7F" w:rsidRPr="009F2263" w:rsidRDefault="00192D77" w:rsidP="000D49E2">
      <w:pPr>
        <w:pStyle w:val="BodyText"/>
      </w:pPr>
      <w:r w:rsidRPr="009F2263">
        <w:t>As part of Level 2 accreditation, t</w:t>
      </w:r>
      <w:r w:rsidR="00BE178B" w:rsidRPr="009F2263">
        <w:t>he combination of CAAW responsibility and active recruitment means</w:t>
      </w:r>
      <w:r w:rsidR="006C7C59" w:rsidRPr="009F2263">
        <w:t xml:space="preserve"> there is a greater level of risk and responsibility for both </w:t>
      </w:r>
      <w:r w:rsidR="00F3290D">
        <w:t>the department</w:t>
      </w:r>
      <w:r w:rsidR="00F3290D" w:rsidRPr="009F2263">
        <w:t xml:space="preserve"> </w:t>
      </w:r>
      <w:r w:rsidR="006C7C59" w:rsidRPr="009F2263">
        <w:t xml:space="preserve">and schools in </w:t>
      </w:r>
      <w:r w:rsidR="00BE178B" w:rsidRPr="009F2263">
        <w:t>providing education</w:t>
      </w:r>
      <w:r w:rsidR="006C7C59" w:rsidRPr="009F2263">
        <w:t xml:space="preserve"> services to international students.</w:t>
      </w:r>
      <w:r w:rsidR="00BE178B" w:rsidRPr="009F2263">
        <w:t xml:space="preserve"> Accordingly, these </w:t>
      </w:r>
      <w:r w:rsidR="00BE178B" w:rsidRPr="009F2263">
        <w:lastRenderedPageBreak/>
        <w:t xml:space="preserve">schools are expected to engage in </w:t>
      </w:r>
      <w:r w:rsidRPr="009F2263">
        <w:t xml:space="preserve">greater levels of </w:t>
      </w:r>
      <w:r w:rsidR="00BE178B" w:rsidRPr="009F2263">
        <w:t xml:space="preserve">training and monitoring activities led by DE </w:t>
      </w:r>
      <w:r w:rsidR="00004066">
        <w:t>(</w:t>
      </w:r>
      <w:r w:rsidR="00F3290D">
        <w:t>IED</w:t>
      </w:r>
      <w:r w:rsidR="00004066">
        <w:t>)</w:t>
      </w:r>
      <w:r w:rsidR="00F3290D" w:rsidRPr="009F2263">
        <w:t xml:space="preserve"> </w:t>
      </w:r>
      <w:r w:rsidR="00BE178B" w:rsidRPr="009F2263">
        <w:t xml:space="preserve">to ensure all legislative </w:t>
      </w:r>
      <w:r w:rsidR="00B97E02">
        <w:t xml:space="preserve">compliance </w:t>
      </w:r>
      <w:r w:rsidR="00BE178B" w:rsidRPr="009F2263">
        <w:t xml:space="preserve">obligations are met. </w:t>
      </w:r>
    </w:p>
    <w:p w14:paraId="74CF6D5B" w14:textId="18B99E6C" w:rsidR="00AE7636" w:rsidRPr="009F2263" w:rsidRDefault="000B1748" w:rsidP="00AE7636">
      <w:pPr>
        <w:pStyle w:val="Heading3"/>
      </w:pPr>
      <w:r>
        <w:t xml:space="preserve">1.1.2 </w:t>
      </w:r>
      <w:r w:rsidR="00AE7636" w:rsidRPr="009F2263">
        <w:t xml:space="preserve">Accreditation </w:t>
      </w:r>
      <w:r w:rsidR="002214E4" w:rsidRPr="009F2263">
        <w:t>duration</w:t>
      </w:r>
      <w:r w:rsidR="00330BE5">
        <w:t xml:space="preserve"> and decision</w:t>
      </w:r>
    </w:p>
    <w:p w14:paraId="79B273F9" w14:textId="73EDA1E0" w:rsidR="00C70BE1" w:rsidRPr="00CA6DE0" w:rsidRDefault="005228A5" w:rsidP="00C70BE1">
      <w:pPr>
        <w:pStyle w:val="BodyText"/>
        <w:rPr>
          <w:bCs/>
        </w:rPr>
      </w:pPr>
      <w:r w:rsidRPr="009F2263">
        <w:t xml:space="preserve">Victorian government </w:t>
      </w:r>
      <w:r w:rsidR="00263ABA" w:rsidRPr="009F2263">
        <w:t xml:space="preserve">schools </w:t>
      </w:r>
      <w:r w:rsidR="00B97E02">
        <w:t>are ESOS-accredited for up to</w:t>
      </w:r>
      <w:r w:rsidR="00AE7636" w:rsidRPr="009F2263">
        <w:t xml:space="preserve"> </w:t>
      </w:r>
      <w:r w:rsidR="00496F37" w:rsidRPr="009F2263">
        <w:t>four</w:t>
      </w:r>
      <w:r w:rsidR="00AE7636" w:rsidRPr="009F2263">
        <w:t xml:space="preserve"> years.</w:t>
      </w:r>
      <w:r w:rsidR="00533498" w:rsidRPr="009F2263">
        <w:t xml:space="preserve"> </w:t>
      </w:r>
      <w:r w:rsidR="00C70BE1" w:rsidRPr="009F2263">
        <w:rPr>
          <w:bCs/>
        </w:rPr>
        <w:t xml:space="preserve">Decisions </w:t>
      </w:r>
      <w:r w:rsidR="00C70BE1">
        <w:rPr>
          <w:bCs/>
        </w:rPr>
        <w:t xml:space="preserve">by DE (IED) </w:t>
      </w:r>
      <w:r w:rsidR="00C70BE1" w:rsidRPr="009F2263">
        <w:rPr>
          <w:bCs/>
        </w:rPr>
        <w:t>about school accreditation are based on the following factors:</w:t>
      </w:r>
    </w:p>
    <w:p w14:paraId="4E180C1F" w14:textId="77777777" w:rsidR="00C70BE1" w:rsidRDefault="00C70BE1" w:rsidP="00C70BE1">
      <w:pPr>
        <w:pStyle w:val="ListBullet"/>
      </w:pPr>
      <w:r>
        <w:t>The school’s capacity and capability to provide learning, English language and wellbeing support to international students</w:t>
      </w:r>
    </w:p>
    <w:p w14:paraId="0B95D410" w14:textId="3B788BA5" w:rsidR="00C70BE1" w:rsidRPr="00045496" w:rsidRDefault="00C70BE1" w:rsidP="00C70BE1">
      <w:pPr>
        <w:pStyle w:val="ListBullet"/>
      </w:pPr>
      <w:r w:rsidRPr="00045496">
        <w:t xml:space="preserve">System factors, including </w:t>
      </w:r>
      <w:r>
        <w:t>the department</w:t>
      </w:r>
      <w:r w:rsidRPr="00045496">
        <w:t xml:space="preserve">’s approved </w:t>
      </w:r>
      <w:r>
        <w:t xml:space="preserve">CRICOS </w:t>
      </w:r>
      <w:r w:rsidRPr="00045496">
        <w:t xml:space="preserve">aggregate cap, </w:t>
      </w:r>
      <w:proofErr w:type="gramStart"/>
      <w:r w:rsidRPr="00045496">
        <w:t>demand</w:t>
      </w:r>
      <w:proofErr w:type="gramEnd"/>
      <w:r w:rsidRPr="00045496">
        <w:t xml:space="preserve"> and supply factors (such as </w:t>
      </w:r>
      <w:r>
        <w:t xml:space="preserve">the department’s </w:t>
      </w:r>
      <w:hyperlink r:id="rId14" w:history="1">
        <w:r w:rsidR="00E112B6">
          <w:rPr>
            <w:rStyle w:val="Hyperlink"/>
          </w:rPr>
          <w:t>Enrolment Policy</w:t>
        </w:r>
      </w:hyperlink>
      <w:r w:rsidR="001151B9">
        <w:t xml:space="preserve">) </w:t>
      </w:r>
      <w:r w:rsidRPr="00045496">
        <w:t xml:space="preserve">and advice from </w:t>
      </w:r>
      <w:r>
        <w:t>the region</w:t>
      </w:r>
    </w:p>
    <w:p w14:paraId="0DF51247" w14:textId="3535647C" w:rsidR="00C70BE1" w:rsidRDefault="00C70BE1" w:rsidP="00C70BE1">
      <w:pPr>
        <w:pStyle w:val="ListBullet"/>
        <w:rPr>
          <w:rFonts w:cstheme="minorHAnsi"/>
          <w:b/>
          <w:bCs/>
          <w:sz w:val="20"/>
          <w:szCs w:val="20"/>
          <w:lang w:val="en-US"/>
        </w:rPr>
      </w:pPr>
      <w:r>
        <w:t xml:space="preserve">The school’s performance </w:t>
      </w:r>
      <w:r w:rsidR="006E625F">
        <w:t xml:space="preserve">data </w:t>
      </w:r>
      <w:r>
        <w:t>around student learning and wellbeing outcomes and compliance</w:t>
      </w:r>
      <w:r w:rsidR="00B97E02">
        <w:t xml:space="preserve"> with ISP policies and procedures (if applying for re-accreditation)</w:t>
      </w:r>
      <w:r>
        <w:t xml:space="preserve">. </w:t>
      </w:r>
    </w:p>
    <w:p w14:paraId="45ABA1EF" w14:textId="4ED86A01" w:rsidR="002F25F2" w:rsidRDefault="002F25F2" w:rsidP="00AE7636">
      <w:pPr>
        <w:pStyle w:val="BodyText"/>
      </w:pPr>
      <w:r>
        <w:t xml:space="preserve">Based on the assessment of </w:t>
      </w:r>
      <w:r w:rsidR="00D74D21">
        <w:t>a school’s</w:t>
      </w:r>
      <w:r>
        <w:t xml:space="preserve"> application and evidence</w:t>
      </w:r>
      <w:r w:rsidR="004F283B">
        <w:t xml:space="preserve"> and in consultation with the region</w:t>
      </w:r>
      <w:r>
        <w:t>, the DE (IED) Director responsible for the ISP decides whether to approve the school’s ESOS</w:t>
      </w:r>
      <w:r w:rsidR="001151B9">
        <w:t xml:space="preserve"> </w:t>
      </w:r>
      <w:r>
        <w:t>accreditation</w:t>
      </w:r>
      <w:r w:rsidR="001151B9">
        <w:t>/re-accreditation</w:t>
      </w:r>
      <w:r>
        <w:t xml:space="preserve">, determines the duration of accreditation (up to 4 years) and the school’s </w:t>
      </w:r>
      <w:r w:rsidR="00B97E02">
        <w:t xml:space="preserve">ISP </w:t>
      </w:r>
      <w:r>
        <w:t>enrolment cap.</w:t>
      </w:r>
    </w:p>
    <w:p w14:paraId="496C7683" w14:textId="555BFD70" w:rsidR="00F52C93" w:rsidRDefault="00C439EE" w:rsidP="00AE7636">
      <w:pPr>
        <w:pStyle w:val="BodyText"/>
      </w:pPr>
      <w:r>
        <w:t xml:space="preserve">When it is time for a school to apply for re-accreditation </w:t>
      </w:r>
      <w:r w:rsidR="000E63B6" w:rsidRPr="009F2263">
        <w:t xml:space="preserve">DE (IED) will notify </w:t>
      </w:r>
      <w:r>
        <w:t xml:space="preserve">the </w:t>
      </w:r>
      <w:r w:rsidR="000E63B6" w:rsidRPr="009F2263">
        <w:t xml:space="preserve">school and </w:t>
      </w:r>
      <w:r w:rsidR="00053251" w:rsidRPr="009F2263">
        <w:t xml:space="preserve">advise </w:t>
      </w:r>
      <w:r>
        <w:t>them</w:t>
      </w:r>
      <w:r w:rsidRPr="009F2263">
        <w:t xml:space="preserve"> </w:t>
      </w:r>
      <w:r w:rsidR="00F0412E">
        <w:t xml:space="preserve">on </w:t>
      </w:r>
      <w:r w:rsidR="00D74D21">
        <w:t>the process for applying</w:t>
      </w:r>
      <w:r w:rsidR="00BE7E67" w:rsidRPr="009F2263">
        <w:t>.</w:t>
      </w:r>
      <w:r w:rsidR="000062A6" w:rsidRPr="009F2263">
        <w:t xml:space="preserve"> </w:t>
      </w:r>
      <w:r w:rsidR="001151B9">
        <w:t xml:space="preserve">Re-accreditation will occur in the year </w:t>
      </w:r>
      <w:r w:rsidR="005E0E3C">
        <w:t>following a</w:t>
      </w:r>
      <w:r w:rsidR="001151B9">
        <w:t xml:space="preserve"> school review.</w:t>
      </w:r>
    </w:p>
    <w:p w14:paraId="61A4F239" w14:textId="77777777" w:rsidR="00F32E05" w:rsidRDefault="00F32E05" w:rsidP="00F32E05">
      <w:pPr>
        <w:pStyle w:val="Heading3"/>
      </w:pPr>
      <w:r>
        <w:t>1.1.3 ESOS accreditation compliance requirements</w:t>
      </w:r>
    </w:p>
    <w:p w14:paraId="0FED4D33" w14:textId="6C985C00" w:rsidR="00F32E05" w:rsidRPr="001A6CC5" w:rsidRDefault="00F32E05" w:rsidP="00F32E05">
      <w:pPr>
        <w:pStyle w:val="BodyText"/>
        <w:rPr>
          <w:bCs/>
        </w:rPr>
      </w:pPr>
      <w:r>
        <w:rPr>
          <w:bCs/>
        </w:rPr>
        <w:t xml:space="preserve">Victorian government schools must comply with </w:t>
      </w:r>
      <w:r w:rsidRPr="001A6CC5">
        <w:rPr>
          <w:bCs/>
        </w:rPr>
        <w:t xml:space="preserve">conditions </w:t>
      </w:r>
      <w:r>
        <w:rPr>
          <w:bCs/>
        </w:rPr>
        <w:t>of</w:t>
      </w:r>
      <w:r w:rsidRPr="001A6CC5">
        <w:rPr>
          <w:bCs/>
        </w:rPr>
        <w:t xml:space="preserve"> </w:t>
      </w:r>
      <w:r>
        <w:rPr>
          <w:bCs/>
        </w:rPr>
        <w:t>their ESOS</w:t>
      </w:r>
      <w:r w:rsidR="005E0E3C">
        <w:rPr>
          <w:bCs/>
        </w:rPr>
        <w:t xml:space="preserve"> </w:t>
      </w:r>
      <w:r>
        <w:rPr>
          <w:bCs/>
        </w:rPr>
        <w:t>accredit</w:t>
      </w:r>
      <w:r w:rsidRPr="001A6CC5">
        <w:rPr>
          <w:bCs/>
        </w:rPr>
        <w:t>ation</w:t>
      </w:r>
      <w:r>
        <w:rPr>
          <w:bCs/>
        </w:rPr>
        <w:t>. These include</w:t>
      </w:r>
      <w:r w:rsidRPr="001A6CC5">
        <w:rPr>
          <w:bCs/>
        </w:rPr>
        <w:t>:</w:t>
      </w:r>
    </w:p>
    <w:p w14:paraId="1DB764DD" w14:textId="1BF638FD" w:rsidR="00F32E05" w:rsidRPr="001A6CC5" w:rsidRDefault="00F32E05" w:rsidP="00F32E05">
      <w:pPr>
        <w:pStyle w:val="ListBullet"/>
      </w:pPr>
      <w:r>
        <w:t>c</w:t>
      </w:r>
      <w:r w:rsidRPr="001A6CC5">
        <w:t xml:space="preserve">ompliance with </w:t>
      </w:r>
      <w:r>
        <w:t xml:space="preserve">all </w:t>
      </w:r>
      <w:r w:rsidRPr="001A6CC5">
        <w:t>ISP policies</w:t>
      </w:r>
      <w:r>
        <w:t xml:space="preserve"> and</w:t>
      </w:r>
      <w:r w:rsidRPr="001A6CC5">
        <w:t xml:space="preserve"> procedures</w:t>
      </w:r>
      <w:r>
        <w:t xml:space="preserve"> </w:t>
      </w:r>
      <w:r w:rsidR="00B97E02">
        <w:t>as detailed in</w:t>
      </w:r>
      <w:r>
        <w:t xml:space="preserve"> the </w:t>
      </w:r>
      <w:hyperlink r:id="rId15" w:history="1">
        <w:r w:rsidRPr="006A565E">
          <w:rPr>
            <w:rStyle w:val="Hyperlink"/>
          </w:rPr>
          <w:t>ISP School Toolkit</w:t>
        </w:r>
      </w:hyperlink>
    </w:p>
    <w:p w14:paraId="1FA522C4" w14:textId="07AD8965" w:rsidR="00F32E05" w:rsidRPr="001A6CC5" w:rsidRDefault="00F32E05" w:rsidP="00F32E05">
      <w:pPr>
        <w:pStyle w:val="ListBullet"/>
      </w:pPr>
      <w:r>
        <w:t>completion of</w:t>
      </w:r>
      <w:r w:rsidRPr="001A6CC5">
        <w:t xml:space="preserve"> all mandatory </w:t>
      </w:r>
      <w:r w:rsidR="00B97E02">
        <w:t xml:space="preserve">DE (IED) </w:t>
      </w:r>
      <w:r>
        <w:t xml:space="preserve">ISP </w:t>
      </w:r>
      <w:r w:rsidRPr="001A6CC5">
        <w:t>training</w:t>
      </w:r>
    </w:p>
    <w:p w14:paraId="1D3380B0" w14:textId="277CA403" w:rsidR="00F32E05" w:rsidRDefault="00F32E05" w:rsidP="00F32E05">
      <w:pPr>
        <w:pStyle w:val="ListBullet"/>
      </w:pPr>
      <w:r>
        <w:t>provision of information required by DE (IED) to facilitate administration of the ISP and comply with ESOS reporting obligations</w:t>
      </w:r>
    </w:p>
    <w:p w14:paraId="5BDC9E5A" w14:textId="73ACC308" w:rsidR="00F32E05" w:rsidRPr="001A6CC5" w:rsidRDefault="00F32E05" w:rsidP="00F32E05">
      <w:pPr>
        <w:pStyle w:val="ListBullet"/>
      </w:pPr>
      <w:r>
        <w:t>p</w:t>
      </w:r>
      <w:r w:rsidRPr="001A6CC5">
        <w:t xml:space="preserve">articipation in </w:t>
      </w:r>
      <w:r>
        <w:t xml:space="preserve">quality </w:t>
      </w:r>
      <w:r w:rsidRPr="001A6CC5">
        <w:t xml:space="preserve">assurance activities </w:t>
      </w:r>
      <w:r>
        <w:t>which may include, but are not limited to, providing student records and other ISP documentation,</w:t>
      </w:r>
      <w:r w:rsidRPr="001A6CC5">
        <w:t xml:space="preserve"> </w:t>
      </w:r>
      <w:r>
        <w:t xml:space="preserve">DE (IED) staff school visits, </w:t>
      </w:r>
      <w:proofErr w:type="gramStart"/>
      <w:r>
        <w:t>audits</w:t>
      </w:r>
      <w:proofErr w:type="gramEnd"/>
      <w:r w:rsidRPr="001A6CC5">
        <w:t xml:space="preserve"> and </w:t>
      </w:r>
      <w:r>
        <w:t>implementation of</w:t>
      </w:r>
      <w:r w:rsidRPr="001A6CC5">
        <w:t xml:space="preserve"> </w:t>
      </w:r>
      <w:r>
        <w:t>ISP compliance improvement strategies</w:t>
      </w:r>
    </w:p>
    <w:p w14:paraId="39B3C84C" w14:textId="77777777" w:rsidR="00F32E05" w:rsidRPr="002C53B0" w:rsidRDefault="00F32E05" w:rsidP="00F32E05">
      <w:pPr>
        <w:pStyle w:val="ListBullet"/>
        <w:rPr>
          <w:bCs/>
        </w:rPr>
      </w:pPr>
      <w:r>
        <w:t>e</w:t>
      </w:r>
      <w:r w:rsidRPr="001A6CC5">
        <w:t xml:space="preserve">ngagement and commitment to </w:t>
      </w:r>
      <w:r>
        <w:t xml:space="preserve">the </w:t>
      </w:r>
      <w:r w:rsidRPr="001A6CC5">
        <w:t>ISP and striving for continuous improvement</w:t>
      </w:r>
      <w:r>
        <w:t>.</w:t>
      </w:r>
    </w:p>
    <w:p w14:paraId="2B18531A" w14:textId="6BE9831A" w:rsidR="007128AB" w:rsidRPr="009F2263" w:rsidRDefault="000B1748" w:rsidP="007128AB">
      <w:pPr>
        <w:pStyle w:val="Heading3"/>
      </w:pPr>
      <w:r>
        <w:t xml:space="preserve">1.1.4 </w:t>
      </w:r>
      <w:r w:rsidR="000622A4">
        <w:t xml:space="preserve">School </w:t>
      </w:r>
      <w:r w:rsidR="00B97E02">
        <w:t xml:space="preserve">ISP </w:t>
      </w:r>
      <w:r w:rsidR="007128AB" w:rsidRPr="009F2263">
        <w:t>enrolment caps</w:t>
      </w:r>
    </w:p>
    <w:p w14:paraId="53E897C4" w14:textId="7B873A91" w:rsidR="00970FAA" w:rsidRDefault="007128AB" w:rsidP="00AE7FCB">
      <w:pPr>
        <w:pStyle w:val="BodyText"/>
      </w:pPr>
      <w:r w:rsidRPr="009F2263">
        <w:t xml:space="preserve">All </w:t>
      </w:r>
      <w:r w:rsidR="00E567A9" w:rsidRPr="009F2263">
        <w:t>ESOS-accredit</w:t>
      </w:r>
      <w:r w:rsidRPr="009F2263">
        <w:t xml:space="preserve">ed schools have an </w:t>
      </w:r>
      <w:r w:rsidR="00B97E02">
        <w:t xml:space="preserve">ISP </w:t>
      </w:r>
      <w:r w:rsidRPr="009F2263">
        <w:t>enrolment cap</w:t>
      </w:r>
      <w:r w:rsidR="00E22533" w:rsidRPr="009F2263">
        <w:t xml:space="preserve"> </w:t>
      </w:r>
      <w:r w:rsidR="000B6732">
        <w:t>for</w:t>
      </w:r>
      <w:r w:rsidR="000B6732" w:rsidRPr="009F2263">
        <w:t xml:space="preserve"> the</w:t>
      </w:r>
      <w:r w:rsidR="00E22533" w:rsidRPr="009F2263">
        <w:t xml:space="preserve"> total number of </w:t>
      </w:r>
      <w:r w:rsidR="00B97E02">
        <w:t xml:space="preserve">international </w:t>
      </w:r>
      <w:r w:rsidR="00E22533" w:rsidRPr="009F2263">
        <w:t xml:space="preserve">students </w:t>
      </w:r>
      <w:r w:rsidR="002D37FD">
        <w:t xml:space="preserve">who </w:t>
      </w:r>
      <w:r w:rsidR="00B97E02">
        <w:t>hold</w:t>
      </w:r>
      <w:r w:rsidR="002D37FD" w:rsidRPr="002D37FD">
        <w:t xml:space="preserve"> subclass 500 </w:t>
      </w:r>
      <w:r w:rsidR="00B97E02">
        <w:t xml:space="preserve">Student </w:t>
      </w:r>
      <w:r w:rsidR="002D37FD" w:rsidRPr="002D37FD">
        <w:t>– Schools visas</w:t>
      </w:r>
      <w:r w:rsidR="002D37FD">
        <w:t xml:space="preserve"> </w:t>
      </w:r>
      <w:r w:rsidR="005A24FF" w:rsidRPr="009F2263">
        <w:t xml:space="preserve">that can </w:t>
      </w:r>
      <w:r w:rsidR="00E22533" w:rsidRPr="009F2263">
        <w:t xml:space="preserve">study at the school </w:t>
      </w:r>
      <w:r w:rsidR="005A24FF" w:rsidRPr="009F2263">
        <w:t xml:space="preserve">at </w:t>
      </w:r>
      <w:r w:rsidR="00E112B6">
        <w:t>the same</w:t>
      </w:r>
      <w:r w:rsidR="005A24FF" w:rsidRPr="009F2263">
        <w:t xml:space="preserve"> time</w:t>
      </w:r>
      <w:r w:rsidRPr="009F2263">
        <w:t>.</w:t>
      </w:r>
      <w:r w:rsidR="00533498" w:rsidRPr="009F2263">
        <w:t xml:space="preserve"> </w:t>
      </w:r>
      <w:r w:rsidR="00F72405" w:rsidRPr="009F2263">
        <w:t xml:space="preserve">Schools </w:t>
      </w:r>
      <w:r w:rsidR="008C3827" w:rsidRPr="009F2263">
        <w:t xml:space="preserve">may apply to DE (IED) to </w:t>
      </w:r>
      <w:r w:rsidR="00F72405" w:rsidRPr="009F2263">
        <w:t xml:space="preserve">change their </w:t>
      </w:r>
      <w:r w:rsidR="00E112B6">
        <w:t xml:space="preserve">ISP </w:t>
      </w:r>
      <w:r w:rsidR="00F72405" w:rsidRPr="009F2263">
        <w:t xml:space="preserve">enrolment cap as outlined in </w:t>
      </w:r>
      <w:r w:rsidR="0096364D">
        <w:t>s</w:t>
      </w:r>
      <w:r w:rsidR="00F72405" w:rsidRPr="009F2263">
        <w:t>ection</w:t>
      </w:r>
      <w:r w:rsidR="001130F2" w:rsidRPr="009F2263">
        <w:t xml:space="preserve"> </w:t>
      </w:r>
      <w:r w:rsidR="003B698C">
        <w:t xml:space="preserve">2.3 </w:t>
      </w:r>
      <w:r w:rsidR="001130F2" w:rsidRPr="009F2263">
        <w:t>of this document</w:t>
      </w:r>
      <w:r w:rsidR="00F72405" w:rsidRPr="009F2263">
        <w:t xml:space="preserve">. </w:t>
      </w:r>
    </w:p>
    <w:p w14:paraId="2F4F4025" w14:textId="66EF9DFB" w:rsidR="00533498" w:rsidRPr="009F2263" w:rsidRDefault="00C76DB0" w:rsidP="006B72BC">
      <w:r w:rsidRPr="009F2263">
        <w:t xml:space="preserve">In considering an appropriate </w:t>
      </w:r>
      <w:r w:rsidR="00E112B6">
        <w:t xml:space="preserve">ISP </w:t>
      </w:r>
      <w:r w:rsidRPr="009F2263">
        <w:t xml:space="preserve">enrolment cap for the school, schools must consider the factors </w:t>
      </w:r>
      <w:r w:rsidR="007A6F00">
        <w:t>such as</w:t>
      </w:r>
      <w:r w:rsidRPr="009F2263">
        <w:t xml:space="preserve"> the school’s </w:t>
      </w:r>
      <w:r w:rsidR="00533498" w:rsidRPr="009F2263">
        <w:t>capacity</w:t>
      </w:r>
      <w:r w:rsidR="00970FAA">
        <w:t xml:space="preserve"> and capability</w:t>
      </w:r>
      <w:r w:rsidR="00533498" w:rsidRPr="009F2263">
        <w:t xml:space="preserve"> </w:t>
      </w:r>
      <w:r w:rsidR="00803556" w:rsidRPr="009F2263">
        <w:t xml:space="preserve">to provide quality education and support services to both international and domestic students, </w:t>
      </w:r>
      <w:r w:rsidR="00970FAA">
        <w:t xml:space="preserve">the department’s </w:t>
      </w:r>
      <w:hyperlink r:id="rId16" w:history="1">
        <w:r w:rsidR="00E112B6">
          <w:rPr>
            <w:rStyle w:val="Hyperlink"/>
          </w:rPr>
          <w:t>Enrolment Policy</w:t>
        </w:r>
      </w:hyperlink>
      <w:r w:rsidR="006B72BC">
        <w:t xml:space="preserve">, </w:t>
      </w:r>
      <w:r w:rsidR="00803556" w:rsidRPr="009F2263">
        <w:t xml:space="preserve">compliance </w:t>
      </w:r>
      <w:r w:rsidR="00970FAA">
        <w:t xml:space="preserve">requirements </w:t>
      </w:r>
      <w:r w:rsidR="00803556" w:rsidRPr="009F2263">
        <w:t xml:space="preserve">with ISP policies and procedures, </w:t>
      </w:r>
      <w:r w:rsidRPr="009F2263">
        <w:t xml:space="preserve">and </w:t>
      </w:r>
      <w:r w:rsidR="00DA1ECF">
        <w:t xml:space="preserve">any </w:t>
      </w:r>
      <w:r w:rsidR="00F0412E">
        <w:t>other</w:t>
      </w:r>
      <w:r w:rsidRPr="009F2263">
        <w:t xml:space="preserve"> local factors</w:t>
      </w:r>
      <w:r w:rsidR="00DA1ECF">
        <w:t xml:space="preserve"> that might impact on the school’s ability to deliver the ISP.</w:t>
      </w:r>
    </w:p>
    <w:p w14:paraId="4D8E1185" w14:textId="32CD8D21" w:rsidR="00AE7636" w:rsidRPr="009F2263" w:rsidRDefault="00AE7636" w:rsidP="00AE7636">
      <w:pPr>
        <w:pStyle w:val="BodyText"/>
      </w:pPr>
      <w:bookmarkStart w:id="4" w:name="_Hlk39594794"/>
      <w:r w:rsidRPr="009F2263">
        <w:t xml:space="preserve">Schools and DE (IED) monitor international student enrolment numbers against a school’s approved </w:t>
      </w:r>
      <w:r w:rsidR="000622A4">
        <w:t xml:space="preserve">ISP </w:t>
      </w:r>
      <w:r w:rsidRPr="009F2263">
        <w:t xml:space="preserve">enrolment cap. </w:t>
      </w:r>
      <w:r w:rsidR="00803556" w:rsidRPr="009F2263">
        <w:t>No</w:t>
      </w:r>
      <w:r w:rsidRPr="009F2263">
        <w:t xml:space="preserve"> </w:t>
      </w:r>
      <w:r w:rsidR="00803556" w:rsidRPr="009F2263">
        <w:t xml:space="preserve">additional </w:t>
      </w:r>
      <w:r w:rsidRPr="009F2263">
        <w:t xml:space="preserve">international student applications </w:t>
      </w:r>
      <w:r w:rsidR="002D37FD">
        <w:t xml:space="preserve">for the ISP </w:t>
      </w:r>
      <w:r w:rsidR="00803556" w:rsidRPr="009F2263">
        <w:t xml:space="preserve">can </w:t>
      </w:r>
      <w:r w:rsidRPr="009F2263">
        <w:t>be referred to school</w:t>
      </w:r>
      <w:r w:rsidR="00803556" w:rsidRPr="009F2263">
        <w:t>s that have reached their cap</w:t>
      </w:r>
      <w:r w:rsidRPr="009F2263">
        <w:t xml:space="preserve"> until </w:t>
      </w:r>
      <w:r w:rsidR="00C76DB0" w:rsidRPr="009F2263">
        <w:t xml:space="preserve">their </w:t>
      </w:r>
      <w:r w:rsidRPr="009F2263">
        <w:t xml:space="preserve">student numbers fall below </w:t>
      </w:r>
      <w:r w:rsidR="00803556" w:rsidRPr="009F2263">
        <w:t>the</w:t>
      </w:r>
      <w:r w:rsidR="0017017F" w:rsidRPr="009F2263">
        <w:t>ir</w:t>
      </w:r>
      <w:r w:rsidR="00803556" w:rsidRPr="009F2263">
        <w:t xml:space="preserve"> </w:t>
      </w:r>
      <w:r w:rsidRPr="009F2263">
        <w:t xml:space="preserve">approved </w:t>
      </w:r>
      <w:r w:rsidR="000622A4">
        <w:t xml:space="preserve">ISP </w:t>
      </w:r>
      <w:r w:rsidRPr="009F2263">
        <w:t>enrolment cap.</w:t>
      </w:r>
      <w:r w:rsidR="00BF2A8B">
        <w:t xml:space="preserve"> </w:t>
      </w:r>
    </w:p>
    <w:bookmarkEnd w:id="4"/>
    <w:p w14:paraId="67E6F735" w14:textId="22A689C4" w:rsidR="002C53B0" w:rsidRDefault="002C53B0" w:rsidP="002C53B0">
      <w:pPr>
        <w:pStyle w:val="ListBullet"/>
        <w:numPr>
          <w:ilvl w:val="0"/>
          <w:numId w:val="0"/>
        </w:numPr>
        <w:ind w:left="340" w:hanging="340"/>
      </w:pPr>
    </w:p>
    <w:p w14:paraId="0CC36CA1" w14:textId="58FC2070" w:rsidR="000B1748" w:rsidRDefault="000B1748" w:rsidP="000B1748">
      <w:pPr>
        <w:pStyle w:val="Heading2"/>
        <w:pageBreakBefore/>
      </w:pPr>
      <w:bookmarkStart w:id="5" w:name="Reaccreditation"/>
      <w:r>
        <w:lastRenderedPageBreak/>
        <w:t xml:space="preserve">2.0 School Accreditation </w:t>
      </w:r>
    </w:p>
    <w:p w14:paraId="46FC2733" w14:textId="1FB4482E" w:rsidR="000B1748" w:rsidRDefault="000B1748" w:rsidP="000B1748">
      <w:pPr>
        <w:pStyle w:val="BodyText"/>
      </w:pPr>
      <w:r>
        <w:t xml:space="preserve">Schools can choose whether they wish to </w:t>
      </w:r>
      <w:r w:rsidR="00F32E05">
        <w:t xml:space="preserve">participate in the ISP and </w:t>
      </w:r>
      <w:r>
        <w:t xml:space="preserve">become </w:t>
      </w:r>
      <w:r w:rsidR="000622A4">
        <w:t>ESOS-</w:t>
      </w:r>
      <w:r>
        <w:t>accredited, remain accredited or change their accreditation status</w:t>
      </w:r>
      <w:r w:rsidR="00F32E05">
        <w:t xml:space="preserve">. </w:t>
      </w:r>
      <w:r w:rsidR="00263485">
        <w:t>The sections below outline the process for applying for ESOS</w:t>
      </w:r>
      <w:r w:rsidR="006E625F">
        <w:t xml:space="preserve"> </w:t>
      </w:r>
      <w:r w:rsidR="00263485">
        <w:t xml:space="preserve">accreditation and </w:t>
      </w:r>
      <w:r w:rsidR="00AD10FC">
        <w:t xml:space="preserve">how to request </w:t>
      </w:r>
      <w:r w:rsidR="00263485">
        <w:t>any changes to your</w:t>
      </w:r>
      <w:r w:rsidR="00AD10FC">
        <w:t xml:space="preserve"> school’s</w:t>
      </w:r>
      <w:r w:rsidR="00263485">
        <w:t xml:space="preserve"> </w:t>
      </w:r>
      <w:r w:rsidR="00AD10FC">
        <w:t xml:space="preserve">current </w:t>
      </w:r>
      <w:r w:rsidR="00263485">
        <w:t>accreditation</w:t>
      </w:r>
      <w:r w:rsidR="00131C84">
        <w:t xml:space="preserve"> status</w:t>
      </w:r>
      <w:r w:rsidR="00263485">
        <w:t>.</w:t>
      </w:r>
    </w:p>
    <w:p w14:paraId="6241BEFC" w14:textId="77777777" w:rsidR="005E0E3C" w:rsidRDefault="005E0E3C" w:rsidP="000B1748">
      <w:pPr>
        <w:pStyle w:val="BodyText"/>
      </w:pPr>
    </w:p>
    <w:p w14:paraId="7FDD0FE0" w14:textId="10534216" w:rsidR="007C4A56" w:rsidRPr="009A69A9" w:rsidRDefault="000B1748" w:rsidP="00F32E05">
      <w:pPr>
        <w:pStyle w:val="Heading2"/>
        <w:rPr>
          <w:sz w:val="22"/>
          <w:szCs w:val="22"/>
        </w:rPr>
      </w:pPr>
      <w:r w:rsidRPr="009A69A9">
        <w:rPr>
          <w:sz w:val="22"/>
          <w:szCs w:val="22"/>
        </w:rPr>
        <w:t xml:space="preserve">2.1 </w:t>
      </w:r>
      <w:r w:rsidR="00192D77" w:rsidRPr="009A69A9">
        <w:rPr>
          <w:sz w:val="22"/>
          <w:szCs w:val="22"/>
        </w:rPr>
        <w:t xml:space="preserve">How </w:t>
      </w:r>
      <w:r w:rsidR="00DB6E58" w:rsidRPr="009A69A9">
        <w:rPr>
          <w:sz w:val="22"/>
          <w:szCs w:val="22"/>
        </w:rPr>
        <w:t xml:space="preserve">a school can </w:t>
      </w:r>
      <w:r w:rsidR="00192D77" w:rsidRPr="009A69A9">
        <w:rPr>
          <w:sz w:val="22"/>
          <w:szCs w:val="22"/>
        </w:rPr>
        <w:t xml:space="preserve">apply </w:t>
      </w:r>
      <w:r w:rsidR="004F50F4" w:rsidRPr="009A69A9">
        <w:rPr>
          <w:sz w:val="22"/>
          <w:szCs w:val="22"/>
        </w:rPr>
        <w:t xml:space="preserve">for </w:t>
      </w:r>
      <w:r w:rsidR="00E22533" w:rsidRPr="009A69A9">
        <w:rPr>
          <w:sz w:val="22"/>
          <w:szCs w:val="22"/>
        </w:rPr>
        <w:t>ESOS</w:t>
      </w:r>
      <w:r w:rsidR="006E625F">
        <w:rPr>
          <w:sz w:val="22"/>
          <w:szCs w:val="22"/>
        </w:rPr>
        <w:t xml:space="preserve"> </w:t>
      </w:r>
      <w:r w:rsidR="000D49E2" w:rsidRPr="009A69A9">
        <w:rPr>
          <w:sz w:val="22"/>
          <w:szCs w:val="22"/>
        </w:rPr>
        <w:t>accredit</w:t>
      </w:r>
      <w:r w:rsidR="004F50F4" w:rsidRPr="009A69A9">
        <w:rPr>
          <w:sz w:val="22"/>
          <w:szCs w:val="22"/>
        </w:rPr>
        <w:t>ation</w:t>
      </w:r>
    </w:p>
    <w:bookmarkEnd w:id="5"/>
    <w:p w14:paraId="6CAA31BD" w14:textId="546E2E22" w:rsidR="000D49E2" w:rsidRDefault="000D49E2" w:rsidP="000D49E2">
      <w:pPr>
        <w:pStyle w:val="Heading3"/>
      </w:pPr>
      <w:r>
        <w:t xml:space="preserve">Step 1: </w:t>
      </w:r>
      <w:r w:rsidR="0025423C">
        <w:t xml:space="preserve">School notifies </w:t>
      </w:r>
      <w:r w:rsidR="00454C56">
        <w:t xml:space="preserve">DE (IED) of </w:t>
      </w:r>
      <w:r w:rsidR="0025423C">
        <w:t xml:space="preserve">its </w:t>
      </w:r>
      <w:r w:rsidR="00454C56">
        <w:t xml:space="preserve">interest in </w:t>
      </w:r>
      <w:r w:rsidR="00E22533">
        <w:t>ESOS</w:t>
      </w:r>
      <w:r w:rsidR="006E625F">
        <w:t xml:space="preserve"> </w:t>
      </w:r>
      <w:r w:rsidR="00454C56">
        <w:t>accreditation</w:t>
      </w:r>
    </w:p>
    <w:p w14:paraId="18F17ED1" w14:textId="5C0CCD5D" w:rsidR="007C11DE" w:rsidRDefault="007C11DE" w:rsidP="00454C56">
      <w:pPr>
        <w:pStyle w:val="BodyText"/>
      </w:pPr>
      <w:r w:rsidRPr="007C11DE">
        <w:t xml:space="preserve">The </w:t>
      </w:r>
      <w:r w:rsidR="00235950">
        <w:t>p</w:t>
      </w:r>
      <w:r w:rsidRPr="007C11DE">
        <w:t xml:space="preserve">rincipal </w:t>
      </w:r>
      <w:r w:rsidR="00CE3B03">
        <w:t xml:space="preserve">emails </w:t>
      </w:r>
      <w:r>
        <w:t>DE (</w:t>
      </w:r>
      <w:r w:rsidRPr="007C11DE">
        <w:t>IED</w:t>
      </w:r>
      <w:r>
        <w:t>)</w:t>
      </w:r>
      <w:r w:rsidRPr="007C11DE">
        <w:t xml:space="preserve"> </w:t>
      </w:r>
      <w:r w:rsidR="00156654">
        <w:t xml:space="preserve">at </w:t>
      </w:r>
      <w:hyperlink r:id="rId17" w:history="1">
        <w:r w:rsidR="00E03970" w:rsidRPr="00D9725E">
          <w:rPr>
            <w:rStyle w:val="Hyperlink"/>
          </w:rPr>
          <w:t>isp.quality@education.vic.gov.au</w:t>
        </w:r>
      </w:hyperlink>
      <w:r w:rsidR="00E03970">
        <w:t xml:space="preserve"> </w:t>
      </w:r>
      <w:r w:rsidR="003F0AB1">
        <w:t xml:space="preserve">about </w:t>
      </w:r>
      <w:r>
        <w:t xml:space="preserve">the school’s interest in becoming an </w:t>
      </w:r>
      <w:r w:rsidR="00E567A9">
        <w:t>ESOS-accredit</w:t>
      </w:r>
      <w:r>
        <w:t>ed school</w:t>
      </w:r>
      <w:r w:rsidRPr="007C11DE">
        <w:t xml:space="preserve">. </w:t>
      </w:r>
      <w:r w:rsidR="00E8308E">
        <w:t xml:space="preserve">This expression of interest should be a simple email (4-5 sentences) explaining the rationale for seeking </w:t>
      </w:r>
      <w:r w:rsidR="00E567A9">
        <w:t>ESOS accredit</w:t>
      </w:r>
      <w:r w:rsidR="00E8308E">
        <w:t xml:space="preserve">ation. </w:t>
      </w:r>
    </w:p>
    <w:p w14:paraId="0CB9B5A8" w14:textId="0A96BEE5" w:rsidR="000D49E2" w:rsidRDefault="000D49E2" w:rsidP="000D49E2">
      <w:pPr>
        <w:pStyle w:val="Heading3"/>
      </w:pPr>
      <w:r>
        <w:t xml:space="preserve">Step 2: </w:t>
      </w:r>
      <w:r w:rsidR="0025423C">
        <w:t>Preliminary discussion</w:t>
      </w:r>
    </w:p>
    <w:p w14:paraId="0DE7FDA4" w14:textId="6FEE0DE6" w:rsidR="007C11DE" w:rsidRPr="007C11DE" w:rsidRDefault="00AE21A9" w:rsidP="007C11DE">
      <w:pPr>
        <w:pStyle w:val="BodyText"/>
      </w:pPr>
      <w:r>
        <w:t xml:space="preserve">A representative of DE (IED) </w:t>
      </w:r>
      <w:r w:rsidR="00E22533">
        <w:t xml:space="preserve">sets up a discussion with </w:t>
      </w:r>
      <w:r>
        <w:t xml:space="preserve">the </w:t>
      </w:r>
      <w:r w:rsidR="002B14D1">
        <w:t>p</w:t>
      </w:r>
      <w:r>
        <w:t xml:space="preserve">rincipal </w:t>
      </w:r>
      <w:r w:rsidR="00E22533">
        <w:t xml:space="preserve">and a representative of </w:t>
      </w:r>
      <w:r w:rsidR="00E8308E">
        <w:t xml:space="preserve">the relevant </w:t>
      </w:r>
      <w:r w:rsidR="00327262">
        <w:t>r</w:t>
      </w:r>
      <w:r w:rsidR="00E8308E">
        <w:t xml:space="preserve">egional </w:t>
      </w:r>
      <w:r w:rsidR="00327262">
        <w:t>o</w:t>
      </w:r>
      <w:r w:rsidR="00E8308E">
        <w:t>ffice</w:t>
      </w:r>
      <w:r w:rsidR="0025423C">
        <w:t xml:space="preserve"> </w:t>
      </w:r>
      <w:r w:rsidR="007C11DE" w:rsidRPr="007C11DE">
        <w:t xml:space="preserve">to discuss </w:t>
      </w:r>
      <w:r w:rsidR="00BC5D2B">
        <w:t xml:space="preserve">requirements under the </w:t>
      </w:r>
      <w:r w:rsidR="007C11DE" w:rsidRPr="007C11DE">
        <w:t>ISP policies and procedures, school responsibilities</w:t>
      </w:r>
      <w:r w:rsidR="0025423C">
        <w:t xml:space="preserve">, </w:t>
      </w:r>
      <w:r w:rsidR="007C11DE" w:rsidRPr="007C11DE">
        <w:t xml:space="preserve">the accreditation process </w:t>
      </w:r>
      <w:r w:rsidR="0025423C">
        <w:t xml:space="preserve">and the </w:t>
      </w:r>
      <w:r w:rsidR="007C11DE" w:rsidRPr="007C11DE">
        <w:t>school</w:t>
      </w:r>
      <w:r w:rsidR="0025423C">
        <w:t>’s</w:t>
      </w:r>
      <w:r w:rsidR="007C11DE" w:rsidRPr="007C11DE">
        <w:t xml:space="preserve"> capacity and capability to </w:t>
      </w:r>
      <w:r w:rsidR="006E625F">
        <w:t>have</w:t>
      </w:r>
      <w:r w:rsidR="007C11DE" w:rsidRPr="007C11DE">
        <w:t xml:space="preserve"> an ISP. </w:t>
      </w:r>
      <w:r w:rsidR="0025423C">
        <w:t xml:space="preserve">The discussion will cover </w:t>
      </w:r>
      <w:r w:rsidR="007C11DE" w:rsidRPr="007C11DE">
        <w:t xml:space="preserve">the </w:t>
      </w:r>
      <w:r w:rsidR="00A15231">
        <w:t xml:space="preserve">respective </w:t>
      </w:r>
      <w:r w:rsidR="007C11DE" w:rsidRPr="007C11DE">
        <w:t>risks, opportunities and obligations associated with Level 1 and Level 2 accreditation</w:t>
      </w:r>
      <w:r w:rsidR="00B94A9E">
        <w:t xml:space="preserve">, and discussion of the </w:t>
      </w:r>
      <w:hyperlink r:id="rId18" w:history="1">
        <w:r w:rsidR="00B94A9E" w:rsidRPr="003F0AB1">
          <w:rPr>
            <w:rStyle w:val="Hyperlink"/>
          </w:rPr>
          <w:t>ISP School Toolkit</w:t>
        </w:r>
      </w:hyperlink>
      <w:r w:rsidR="007C11DE" w:rsidRPr="007C11DE">
        <w:t xml:space="preserve">. </w:t>
      </w:r>
    </w:p>
    <w:p w14:paraId="79BD0C3D" w14:textId="346A6726" w:rsidR="00454C56" w:rsidRDefault="00454C56" w:rsidP="007C11DE">
      <w:pPr>
        <w:pStyle w:val="Heading3"/>
      </w:pPr>
      <w:r>
        <w:t xml:space="preserve">Step 3: </w:t>
      </w:r>
      <w:r w:rsidR="0025423C">
        <w:t xml:space="preserve">School prepares self-assessment </w:t>
      </w:r>
      <w:r w:rsidR="00E22533">
        <w:t xml:space="preserve">and </w:t>
      </w:r>
      <w:r w:rsidR="0025423C">
        <w:t>application</w:t>
      </w:r>
    </w:p>
    <w:p w14:paraId="0D9E23E6" w14:textId="3F9AA970" w:rsidR="007C11DE" w:rsidRDefault="007C11DE" w:rsidP="007C11DE">
      <w:pPr>
        <w:pStyle w:val="BodyText"/>
      </w:pPr>
      <w:bookmarkStart w:id="6" w:name="_Hlk108366629"/>
      <w:r>
        <w:t>School complete</w:t>
      </w:r>
      <w:r w:rsidR="00CE3B03">
        <w:t>s</w:t>
      </w:r>
      <w:r>
        <w:t xml:space="preserve"> </w:t>
      </w:r>
      <w:r w:rsidR="00ED0A8E">
        <w:t xml:space="preserve">the following </w:t>
      </w:r>
      <w:r>
        <w:t xml:space="preserve">documents </w:t>
      </w:r>
      <w:r w:rsidR="008A43F8">
        <w:t xml:space="preserve">to </w:t>
      </w:r>
      <w:r>
        <w:t xml:space="preserve">demonstrate capacity, capability and commitment to </w:t>
      </w:r>
      <w:r w:rsidR="008A43F8">
        <w:t xml:space="preserve">participate </w:t>
      </w:r>
      <w:r>
        <w:t>in the ISP:</w:t>
      </w:r>
    </w:p>
    <w:bookmarkStart w:id="7" w:name="_Hlk77072384"/>
    <w:p w14:paraId="087EA79F" w14:textId="4094A138" w:rsidR="007C11DE" w:rsidRDefault="002104E2" w:rsidP="007128AB">
      <w:pPr>
        <w:pStyle w:val="ListNumber"/>
      </w:pPr>
      <w:r>
        <w:fldChar w:fldCharType="begin"/>
      </w:r>
      <w:r>
        <w:instrText xml:space="preserve"> HYPERLINK "https://www.study.vic.gov.au/Shared%20Documents/en/School_Toolkit/ISP_Student_Support_SelfAssessment_Tool.docx" </w:instrText>
      </w:r>
      <w:r>
        <w:fldChar w:fldCharType="separate"/>
      </w:r>
      <w:r w:rsidR="007C11DE" w:rsidRPr="007C11DE">
        <w:rPr>
          <w:rStyle w:val="Hyperlink"/>
        </w:rPr>
        <w:t>ISP Student Support Self-</w:t>
      </w:r>
      <w:r w:rsidR="009A7C7F">
        <w:rPr>
          <w:rStyle w:val="Hyperlink"/>
        </w:rPr>
        <w:t>A</w:t>
      </w:r>
      <w:r w:rsidR="007C11DE" w:rsidRPr="007C11DE">
        <w:rPr>
          <w:rStyle w:val="Hyperlink"/>
        </w:rPr>
        <w:t>ssessment Tool</w:t>
      </w:r>
      <w:r>
        <w:rPr>
          <w:rStyle w:val="Hyperlink"/>
        </w:rPr>
        <w:fldChar w:fldCharType="end"/>
      </w:r>
    </w:p>
    <w:bookmarkEnd w:id="7"/>
    <w:p w14:paraId="676ADFA6" w14:textId="2A2F93FD" w:rsidR="007C11DE" w:rsidRPr="009A43C1" w:rsidRDefault="001879E6" w:rsidP="007128AB">
      <w:pPr>
        <w:pStyle w:val="ListNumber"/>
      </w:pPr>
      <w:r>
        <w:fldChar w:fldCharType="begin"/>
      </w:r>
      <w:r>
        <w:instrText xml:space="preserve"> HYPERLINK "https://www.study.vic.gov.au/Shared%20Documents/en/School_Toolkit/ISP_ESOS_Accreditation_Application_Form.docx" </w:instrText>
      </w:r>
      <w:r>
        <w:fldChar w:fldCharType="separate"/>
      </w:r>
      <w:r>
        <w:rPr>
          <w:rStyle w:val="Hyperlink"/>
        </w:rPr>
        <w:t xml:space="preserve">ISP </w:t>
      </w:r>
      <w:r w:rsidRPr="009A43C1">
        <w:rPr>
          <w:rStyle w:val="Hyperlink"/>
        </w:rPr>
        <w:t>ESOS Accreditation Application Form</w:t>
      </w:r>
      <w:r>
        <w:fldChar w:fldCharType="end"/>
      </w:r>
    </w:p>
    <w:p w14:paraId="030E33D6" w14:textId="7E4D182A" w:rsidR="00B223F8" w:rsidRDefault="00B223F8" w:rsidP="00B223F8">
      <w:pPr>
        <w:pStyle w:val="ListNumber"/>
      </w:pPr>
      <w:r>
        <w:t xml:space="preserve">The </w:t>
      </w:r>
      <w:r w:rsidR="002B14D1">
        <w:t>p</w:t>
      </w:r>
      <w:r>
        <w:t xml:space="preserve">rincipal (as assisted by school staff) completes the </w:t>
      </w:r>
      <w:hyperlink r:id="rId19" w:history="1">
        <w:r w:rsidRPr="00731E53">
          <w:rPr>
            <w:rStyle w:val="Hyperlink"/>
          </w:rPr>
          <w:t>ISP School Compliance Attestation</w:t>
        </w:r>
      </w:hyperlink>
      <w:r>
        <w:t>, including:</w:t>
      </w:r>
    </w:p>
    <w:p w14:paraId="2ABE22C3" w14:textId="10836694" w:rsidR="00AE21A9" w:rsidRDefault="00AE21A9" w:rsidP="00AE21A9">
      <w:pPr>
        <w:pStyle w:val="ListNumber2"/>
      </w:pPr>
      <w:r>
        <w:t xml:space="preserve">attestation from the </w:t>
      </w:r>
      <w:r w:rsidR="00235950">
        <w:t>p</w:t>
      </w:r>
      <w:r>
        <w:t xml:space="preserve">rincipal committing to the </w:t>
      </w:r>
      <w:r w:rsidR="006E625F">
        <w:t>ISP</w:t>
      </w:r>
      <w:r>
        <w:t xml:space="preserve"> and</w:t>
      </w:r>
      <w:r w:rsidR="006E625F">
        <w:t xml:space="preserve"> meeting</w:t>
      </w:r>
      <w:r>
        <w:t xml:space="preserve"> </w:t>
      </w:r>
      <w:r w:rsidR="006E625F">
        <w:t xml:space="preserve">its </w:t>
      </w:r>
      <w:r>
        <w:t xml:space="preserve">compliance requirements, including </w:t>
      </w:r>
      <w:r w:rsidR="006E625F">
        <w:t xml:space="preserve">completion of mandatory ISP </w:t>
      </w:r>
      <w:r>
        <w:t>training</w:t>
      </w:r>
    </w:p>
    <w:p w14:paraId="69536C4C" w14:textId="7DEFE32A" w:rsidR="00CE3B03" w:rsidRDefault="00CE3B03" w:rsidP="00AE21A9">
      <w:pPr>
        <w:pStyle w:val="ListNumber2"/>
      </w:pPr>
      <w:r>
        <w:t xml:space="preserve">proposed </w:t>
      </w:r>
      <w:r w:rsidR="006E625F">
        <w:t xml:space="preserve">ISP </w:t>
      </w:r>
      <w:r>
        <w:t>enrolment cap</w:t>
      </w:r>
    </w:p>
    <w:p w14:paraId="00AC1866" w14:textId="216D1EE2" w:rsidR="00AF5DBC" w:rsidRDefault="00AF5DBC" w:rsidP="007128AB">
      <w:pPr>
        <w:pStyle w:val="ListNumber2"/>
      </w:pPr>
      <w:r>
        <w:t xml:space="preserve">endorsement of the </w:t>
      </w:r>
      <w:r w:rsidR="001879E6">
        <w:t>s</w:t>
      </w:r>
      <w:r>
        <w:t xml:space="preserve">chool </w:t>
      </w:r>
      <w:r w:rsidR="001879E6">
        <w:t>c</w:t>
      </w:r>
      <w:r>
        <w:t>ouncil</w:t>
      </w:r>
    </w:p>
    <w:p w14:paraId="2DDE693E" w14:textId="24BEA636" w:rsidR="007C11DE" w:rsidRDefault="006E625F" w:rsidP="007128AB">
      <w:pPr>
        <w:pStyle w:val="ListNumber2"/>
      </w:pPr>
      <w:r>
        <w:t xml:space="preserve">endorsement </w:t>
      </w:r>
      <w:r w:rsidR="007C11DE">
        <w:t xml:space="preserve">from </w:t>
      </w:r>
      <w:r w:rsidR="006E6B64">
        <w:t xml:space="preserve">the </w:t>
      </w:r>
      <w:r w:rsidR="00FB3FA8">
        <w:t>region (</w:t>
      </w:r>
      <w:r w:rsidR="003F0AB1">
        <w:t>R</w:t>
      </w:r>
      <w:r w:rsidR="007C11DE">
        <w:t xml:space="preserve">egional </w:t>
      </w:r>
      <w:r w:rsidR="003F0AB1">
        <w:t>D</w:t>
      </w:r>
      <w:r w:rsidR="007C11DE">
        <w:t>irector</w:t>
      </w:r>
      <w:r w:rsidR="00FB3FA8">
        <w:t xml:space="preserve">, Area Executive </w:t>
      </w:r>
      <w:proofErr w:type="gramStart"/>
      <w:r w:rsidR="00FB3FA8">
        <w:t>Director</w:t>
      </w:r>
      <w:proofErr w:type="gramEnd"/>
      <w:r w:rsidR="00E22533">
        <w:t xml:space="preserve"> or </w:t>
      </w:r>
      <w:r>
        <w:t>Senior Education Improvement Leader (</w:t>
      </w:r>
      <w:r w:rsidR="007C11DE">
        <w:t>SEIL</w:t>
      </w:r>
      <w:r>
        <w:t>)</w:t>
      </w:r>
      <w:r w:rsidR="00FB3FA8">
        <w:t>)</w:t>
      </w:r>
      <w:r w:rsidR="007C11DE">
        <w:t xml:space="preserve">. </w:t>
      </w:r>
    </w:p>
    <w:p w14:paraId="2562E44A" w14:textId="3E9F2C8E" w:rsidR="007C11DE" w:rsidRDefault="007C11DE" w:rsidP="00FB3FA8">
      <w:pPr>
        <w:pStyle w:val="BodyText"/>
        <w:jc w:val="left"/>
      </w:pPr>
      <w:r>
        <w:t>The</w:t>
      </w:r>
      <w:r w:rsidR="00B12E34">
        <w:t xml:space="preserve"> school send</w:t>
      </w:r>
      <w:r w:rsidR="005E0E3C">
        <w:t>s</w:t>
      </w:r>
      <w:r w:rsidR="00B12E34">
        <w:t xml:space="preserve"> the</w:t>
      </w:r>
      <w:r>
        <w:t xml:space="preserve">se </w:t>
      </w:r>
      <w:r w:rsidR="00FB3FA8">
        <w:t xml:space="preserve">completed and endorsed </w:t>
      </w:r>
      <w:r>
        <w:t xml:space="preserve">documents to </w:t>
      </w:r>
      <w:hyperlink r:id="rId20" w:history="1">
        <w:r w:rsidR="00E03970" w:rsidRPr="00D9725E">
          <w:rPr>
            <w:rStyle w:val="Hyperlink"/>
          </w:rPr>
          <w:t>isp.quality@education.vic.gov.au</w:t>
        </w:r>
      </w:hyperlink>
      <w:r w:rsidR="00E03970">
        <w:t>.</w:t>
      </w:r>
    </w:p>
    <w:bookmarkEnd w:id="6"/>
    <w:p w14:paraId="4B74A365" w14:textId="40FB29E1" w:rsidR="00454C56" w:rsidRDefault="00454C56" w:rsidP="00454C56">
      <w:pPr>
        <w:pStyle w:val="Heading3"/>
      </w:pPr>
      <w:r>
        <w:t xml:space="preserve">Step 4: DE (IED) </w:t>
      </w:r>
      <w:r w:rsidR="0076372A">
        <w:t>decision</w:t>
      </w:r>
    </w:p>
    <w:p w14:paraId="4480F6E8" w14:textId="6B06A039" w:rsidR="0025423C" w:rsidRDefault="007C11DE" w:rsidP="0025423C">
      <w:pPr>
        <w:pStyle w:val="BodyText"/>
      </w:pPr>
      <w:r>
        <w:t>DE (IED) will assess the application for accreditation</w:t>
      </w:r>
      <w:r w:rsidR="0025423C">
        <w:t xml:space="preserve"> based on the evidence provided and </w:t>
      </w:r>
      <w:r w:rsidR="00501115">
        <w:t xml:space="preserve">review of the evaluation elements </w:t>
      </w:r>
      <w:r w:rsidR="00EE12E1">
        <w:t xml:space="preserve">to determine </w:t>
      </w:r>
      <w:r w:rsidR="00B12E34">
        <w:t xml:space="preserve">the school’s capacity, </w:t>
      </w:r>
      <w:proofErr w:type="gramStart"/>
      <w:r w:rsidR="00B12E34">
        <w:t>capability</w:t>
      </w:r>
      <w:proofErr w:type="gramEnd"/>
      <w:r w:rsidR="00B12E34">
        <w:t xml:space="preserve"> and commitment to </w:t>
      </w:r>
      <w:r w:rsidR="009301AA">
        <w:t>meet the requirements</w:t>
      </w:r>
      <w:r w:rsidR="00C31CA9">
        <w:t xml:space="preserve"> for</w:t>
      </w:r>
      <w:r w:rsidR="00B12E34">
        <w:t xml:space="preserve"> </w:t>
      </w:r>
      <w:r w:rsidR="00E567A9">
        <w:t xml:space="preserve">ESOS </w:t>
      </w:r>
      <w:r w:rsidR="00E03970">
        <w:t xml:space="preserve">accreditation. </w:t>
      </w:r>
      <w:r w:rsidR="00050AD8">
        <w:t>The school’s performance</w:t>
      </w:r>
      <w:r w:rsidR="00D655A6">
        <w:t xml:space="preserve"> data</w:t>
      </w:r>
      <w:r w:rsidR="00050AD8">
        <w:t xml:space="preserve"> </w:t>
      </w:r>
      <w:r w:rsidR="00B81898">
        <w:t>on</w:t>
      </w:r>
      <w:r w:rsidR="00050AD8">
        <w:t xml:space="preserve"> student learning and wellbeing</w:t>
      </w:r>
      <w:r w:rsidR="00B81898">
        <w:t xml:space="preserve"> outcomes</w:t>
      </w:r>
      <w:r w:rsidR="00050AD8">
        <w:t xml:space="preserve"> will also be reviewed.</w:t>
      </w:r>
    </w:p>
    <w:p w14:paraId="4786592F" w14:textId="2F7BE3B0" w:rsidR="00131C84" w:rsidRDefault="00792328" w:rsidP="00131C84">
      <w:pPr>
        <w:pStyle w:val="BodyText"/>
      </w:pPr>
      <w:r>
        <w:t xml:space="preserve">Based on the </w:t>
      </w:r>
      <w:r w:rsidR="00050AD8">
        <w:t xml:space="preserve">assessment of the </w:t>
      </w:r>
      <w:r>
        <w:t xml:space="preserve">application and </w:t>
      </w:r>
      <w:r w:rsidR="00050AD8">
        <w:t>evidence</w:t>
      </w:r>
      <w:r w:rsidR="00F50847">
        <w:t xml:space="preserve"> and in consultation with the region</w:t>
      </w:r>
      <w:r>
        <w:t xml:space="preserve">, the </w:t>
      </w:r>
      <w:r w:rsidR="007C11DE">
        <w:t xml:space="preserve">DE (IED) </w:t>
      </w:r>
      <w:r w:rsidR="00050AD8">
        <w:t>D</w:t>
      </w:r>
      <w:r w:rsidR="007C11DE">
        <w:t xml:space="preserve">irector responsible for the ISP </w:t>
      </w:r>
      <w:r w:rsidR="00123E41">
        <w:t>decide</w:t>
      </w:r>
      <w:r w:rsidR="004D2972">
        <w:t>s</w:t>
      </w:r>
      <w:r w:rsidR="007C11DE">
        <w:t xml:space="preserve"> whether to approve the school’s </w:t>
      </w:r>
      <w:r w:rsidR="00E567A9">
        <w:t>ESOS accredit</w:t>
      </w:r>
      <w:r w:rsidR="007C11DE">
        <w:t>ation</w:t>
      </w:r>
      <w:r w:rsidR="00123E41">
        <w:t>, determine</w:t>
      </w:r>
      <w:r>
        <w:t>s</w:t>
      </w:r>
      <w:r w:rsidR="00123E41">
        <w:t xml:space="preserve"> </w:t>
      </w:r>
      <w:r w:rsidR="00B12E34">
        <w:t xml:space="preserve">the </w:t>
      </w:r>
      <w:r w:rsidR="00E8308E">
        <w:t xml:space="preserve">duration </w:t>
      </w:r>
      <w:r w:rsidR="00123E41">
        <w:t xml:space="preserve">of </w:t>
      </w:r>
      <w:r w:rsidR="00B12E34">
        <w:t>accreditation</w:t>
      </w:r>
      <w:r w:rsidR="004F50F4">
        <w:t xml:space="preserve"> </w:t>
      </w:r>
      <w:r w:rsidR="00A23F6C">
        <w:t xml:space="preserve">(up to 4 years) </w:t>
      </w:r>
      <w:r w:rsidR="004F50F4">
        <w:t xml:space="preserve">and </w:t>
      </w:r>
      <w:r w:rsidR="00A23F6C">
        <w:t xml:space="preserve">the school’s </w:t>
      </w:r>
      <w:r w:rsidR="005E0E3C">
        <w:t xml:space="preserve">ISP </w:t>
      </w:r>
      <w:r w:rsidR="004F50F4">
        <w:t>enrolment cap</w:t>
      </w:r>
      <w:r w:rsidR="00A23F6C">
        <w:t xml:space="preserve">. DE (IED) then </w:t>
      </w:r>
      <w:r w:rsidR="00BF4E47">
        <w:t>notif</w:t>
      </w:r>
      <w:r>
        <w:t>ies</w:t>
      </w:r>
      <w:r w:rsidR="00BF4E47">
        <w:t xml:space="preserve"> the school</w:t>
      </w:r>
      <w:r w:rsidR="00123E41">
        <w:t xml:space="preserve"> </w:t>
      </w:r>
      <w:r w:rsidR="00FB3FA8">
        <w:t xml:space="preserve">of the </w:t>
      </w:r>
      <w:r w:rsidR="00932C7D">
        <w:t>decision</w:t>
      </w:r>
      <w:r w:rsidR="007C11DE">
        <w:t>.</w:t>
      </w:r>
      <w:r w:rsidR="007128AB">
        <w:t xml:space="preserve"> </w:t>
      </w:r>
      <w:bookmarkStart w:id="8" w:name="_How_a_school"/>
      <w:bookmarkStart w:id="9" w:name="_Ref35598804"/>
      <w:bookmarkEnd w:id="8"/>
    </w:p>
    <w:p w14:paraId="240B1C56" w14:textId="77777777" w:rsidR="00131C84" w:rsidRDefault="00131C84" w:rsidP="00131C84">
      <w:pPr>
        <w:pStyle w:val="BodyText"/>
      </w:pPr>
    </w:p>
    <w:p w14:paraId="36E542A8" w14:textId="329CEBB5" w:rsidR="000D49E2" w:rsidRPr="009A69A9" w:rsidRDefault="00131C84" w:rsidP="00131C84">
      <w:pPr>
        <w:pStyle w:val="BodyText"/>
        <w:rPr>
          <w:rFonts w:eastAsiaTheme="majorEastAsia" w:cstheme="majorBidi"/>
          <w:b/>
          <w:color w:val="542E8E"/>
          <w:sz w:val="22"/>
          <w:szCs w:val="22"/>
        </w:rPr>
      </w:pPr>
      <w:r w:rsidRPr="009A69A9">
        <w:rPr>
          <w:rFonts w:eastAsiaTheme="majorEastAsia" w:cstheme="majorBidi"/>
          <w:b/>
          <w:color w:val="542E8E"/>
          <w:sz w:val="22"/>
          <w:szCs w:val="22"/>
        </w:rPr>
        <w:t>2.2 H</w:t>
      </w:r>
      <w:r w:rsidR="00DB6E58" w:rsidRPr="009A69A9">
        <w:rPr>
          <w:rFonts w:eastAsiaTheme="majorEastAsia" w:cstheme="majorBidi"/>
          <w:b/>
          <w:color w:val="542E8E"/>
          <w:sz w:val="22"/>
          <w:szCs w:val="22"/>
        </w:rPr>
        <w:t>ow a school can apply</w:t>
      </w:r>
      <w:r w:rsidR="00C76DB0" w:rsidRPr="009A69A9">
        <w:rPr>
          <w:rFonts w:eastAsiaTheme="majorEastAsia" w:cstheme="majorBidi"/>
          <w:b/>
          <w:color w:val="542E8E"/>
          <w:sz w:val="22"/>
          <w:szCs w:val="22"/>
        </w:rPr>
        <w:t xml:space="preserve"> </w:t>
      </w:r>
      <w:r w:rsidR="004F50F4" w:rsidRPr="009A69A9">
        <w:rPr>
          <w:rFonts w:eastAsiaTheme="majorEastAsia" w:cstheme="majorBidi"/>
          <w:b/>
          <w:color w:val="542E8E"/>
          <w:sz w:val="22"/>
          <w:szCs w:val="22"/>
        </w:rPr>
        <w:t xml:space="preserve">for </w:t>
      </w:r>
      <w:r w:rsidR="00190726" w:rsidRPr="009A69A9">
        <w:rPr>
          <w:rFonts w:eastAsiaTheme="majorEastAsia" w:cstheme="majorBidi"/>
          <w:b/>
          <w:color w:val="542E8E"/>
          <w:sz w:val="22"/>
          <w:szCs w:val="22"/>
        </w:rPr>
        <w:t xml:space="preserve">ESOS </w:t>
      </w:r>
      <w:r w:rsidR="00E8308E" w:rsidRPr="009A69A9">
        <w:rPr>
          <w:rFonts w:eastAsiaTheme="majorEastAsia" w:cstheme="majorBidi"/>
          <w:b/>
          <w:color w:val="542E8E"/>
          <w:sz w:val="22"/>
          <w:szCs w:val="22"/>
        </w:rPr>
        <w:t>r</w:t>
      </w:r>
      <w:r w:rsidR="000D49E2" w:rsidRPr="009A69A9">
        <w:rPr>
          <w:rFonts w:eastAsiaTheme="majorEastAsia" w:cstheme="majorBidi"/>
          <w:b/>
          <w:color w:val="542E8E"/>
          <w:sz w:val="22"/>
          <w:szCs w:val="22"/>
        </w:rPr>
        <w:t>e-accredit</w:t>
      </w:r>
      <w:r w:rsidR="004F50F4" w:rsidRPr="009A69A9">
        <w:rPr>
          <w:rFonts w:eastAsiaTheme="majorEastAsia" w:cstheme="majorBidi"/>
          <w:b/>
          <w:color w:val="542E8E"/>
          <w:sz w:val="22"/>
          <w:szCs w:val="22"/>
        </w:rPr>
        <w:t>ation</w:t>
      </w:r>
      <w:bookmarkEnd w:id="9"/>
    </w:p>
    <w:p w14:paraId="1F0B276F" w14:textId="3EDAAC35" w:rsidR="00CA6DE0" w:rsidRPr="00CA6DE0" w:rsidRDefault="00CA6DE0" w:rsidP="00CA6DE0">
      <w:pPr>
        <w:pStyle w:val="Heading3"/>
      </w:pPr>
      <w:r w:rsidRPr="00CA6DE0">
        <w:t xml:space="preserve">Step 1: </w:t>
      </w:r>
      <w:r>
        <w:t xml:space="preserve">DE (IED) </w:t>
      </w:r>
      <w:r w:rsidR="00AF5DBC">
        <w:t xml:space="preserve">provides </w:t>
      </w:r>
      <w:r w:rsidR="006E6B64">
        <w:t xml:space="preserve">the </w:t>
      </w:r>
      <w:r w:rsidR="00AF5DBC">
        <w:t xml:space="preserve">school with </w:t>
      </w:r>
      <w:r w:rsidR="00526C3B">
        <w:t>a n</w:t>
      </w:r>
      <w:r w:rsidR="00AF5DBC">
        <w:t xml:space="preserve">otice of </w:t>
      </w:r>
      <w:r w:rsidR="00526C3B">
        <w:t>l</w:t>
      </w:r>
      <w:r w:rsidR="00AF5DBC">
        <w:t>apsing ESOS</w:t>
      </w:r>
      <w:r w:rsidR="00AB24D5">
        <w:t xml:space="preserve"> </w:t>
      </w:r>
      <w:r w:rsidR="00526C3B">
        <w:t>a</w:t>
      </w:r>
      <w:r w:rsidR="00AF5DBC">
        <w:t>ccreditation</w:t>
      </w:r>
    </w:p>
    <w:p w14:paraId="0172D175" w14:textId="16413256" w:rsidR="0076372A" w:rsidRDefault="00CA6DE0" w:rsidP="00CA6DE0">
      <w:pPr>
        <w:pStyle w:val="BodyText"/>
        <w:rPr>
          <w:bCs/>
        </w:rPr>
      </w:pPr>
      <w:r>
        <w:rPr>
          <w:bCs/>
        </w:rPr>
        <w:t xml:space="preserve">In the final year of a school’s </w:t>
      </w:r>
      <w:r w:rsidR="00E567A9">
        <w:rPr>
          <w:bCs/>
        </w:rPr>
        <w:t>ESOS accredit</w:t>
      </w:r>
      <w:r>
        <w:rPr>
          <w:bCs/>
        </w:rPr>
        <w:t xml:space="preserve">ation, </w:t>
      </w:r>
      <w:r w:rsidR="0076372A">
        <w:rPr>
          <w:bCs/>
        </w:rPr>
        <w:t>DE (</w:t>
      </w:r>
      <w:r w:rsidRPr="00CA6DE0">
        <w:rPr>
          <w:bCs/>
        </w:rPr>
        <w:t>IED</w:t>
      </w:r>
      <w:r w:rsidR="005E0E3C">
        <w:rPr>
          <w:bCs/>
        </w:rPr>
        <w:t>)</w:t>
      </w:r>
      <w:r w:rsidRPr="00CA6DE0">
        <w:rPr>
          <w:bCs/>
        </w:rPr>
        <w:t xml:space="preserve"> will write to schools </w:t>
      </w:r>
      <w:r w:rsidR="0076372A">
        <w:rPr>
          <w:bCs/>
        </w:rPr>
        <w:t xml:space="preserve">(and their </w:t>
      </w:r>
      <w:r w:rsidR="006B3939">
        <w:rPr>
          <w:bCs/>
        </w:rPr>
        <w:t>region</w:t>
      </w:r>
      <w:r w:rsidR="0076372A">
        <w:rPr>
          <w:bCs/>
        </w:rPr>
        <w:t xml:space="preserve">) </w:t>
      </w:r>
      <w:r w:rsidRPr="00CA6DE0">
        <w:rPr>
          <w:bCs/>
        </w:rPr>
        <w:t xml:space="preserve">to </w:t>
      </w:r>
      <w:r w:rsidR="00E22533">
        <w:rPr>
          <w:bCs/>
        </w:rPr>
        <w:t xml:space="preserve">notify </w:t>
      </w:r>
      <w:r w:rsidRPr="00CA6DE0">
        <w:rPr>
          <w:bCs/>
        </w:rPr>
        <w:t xml:space="preserve">them of </w:t>
      </w:r>
      <w:r w:rsidR="00217F25">
        <w:rPr>
          <w:bCs/>
        </w:rPr>
        <w:t xml:space="preserve">the need to apply for </w:t>
      </w:r>
      <w:r w:rsidRPr="00CA6DE0">
        <w:rPr>
          <w:bCs/>
        </w:rPr>
        <w:t>re-accreditation</w:t>
      </w:r>
      <w:r w:rsidR="00C40A4C">
        <w:rPr>
          <w:bCs/>
        </w:rPr>
        <w:t>. Th</w:t>
      </w:r>
      <w:r w:rsidR="00AF5DBC">
        <w:rPr>
          <w:bCs/>
        </w:rPr>
        <w:t>is</w:t>
      </w:r>
      <w:r w:rsidR="00C40A4C">
        <w:rPr>
          <w:bCs/>
        </w:rPr>
        <w:t xml:space="preserve"> </w:t>
      </w:r>
      <w:r w:rsidR="00CA7CFD">
        <w:rPr>
          <w:bCs/>
        </w:rPr>
        <w:t>n</w:t>
      </w:r>
      <w:r w:rsidR="00C40A4C">
        <w:rPr>
          <w:bCs/>
        </w:rPr>
        <w:t xml:space="preserve">otice </w:t>
      </w:r>
      <w:r w:rsidR="00AF5DBC">
        <w:rPr>
          <w:bCs/>
        </w:rPr>
        <w:t xml:space="preserve">of </w:t>
      </w:r>
      <w:r w:rsidR="00CA7CFD">
        <w:rPr>
          <w:bCs/>
        </w:rPr>
        <w:t>l</w:t>
      </w:r>
      <w:r w:rsidR="00AF5DBC">
        <w:rPr>
          <w:bCs/>
        </w:rPr>
        <w:t>apsing ESOS</w:t>
      </w:r>
      <w:r w:rsidR="00AB24D5">
        <w:rPr>
          <w:bCs/>
        </w:rPr>
        <w:t xml:space="preserve"> </w:t>
      </w:r>
      <w:r w:rsidR="00CA7CFD">
        <w:rPr>
          <w:bCs/>
        </w:rPr>
        <w:t>a</w:t>
      </w:r>
      <w:r w:rsidR="00AF5DBC">
        <w:rPr>
          <w:bCs/>
        </w:rPr>
        <w:t xml:space="preserve">ccreditation </w:t>
      </w:r>
      <w:r w:rsidR="00245F9E">
        <w:rPr>
          <w:bCs/>
        </w:rPr>
        <w:t>outlines</w:t>
      </w:r>
      <w:r w:rsidR="009B4FE7">
        <w:rPr>
          <w:bCs/>
        </w:rPr>
        <w:t xml:space="preserve"> the</w:t>
      </w:r>
      <w:r w:rsidR="004F50F4">
        <w:rPr>
          <w:bCs/>
        </w:rPr>
        <w:t xml:space="preserve"> </w:t>
      </w:r>
      <w:r w:rsidR="00E823BC">
        <w:rPr>
          <w:bCs/>
        </w:rPr>
        <w:t xml:space="preserve">timelines </w:t>
      </w:r>
      <w:r w:rsidR="004420BB">
        <w:rPr>
          <w:bCs/>
        </w:rPr>
        <w:t xml:space="preserve">for </w:t>
      </w:r>
      <w:r w:rsidR="00BF799C">
        <w:rPr>
          <w:bCs/>
        </w:rPr>
        <w:t>re</w:t>
      </w:r>
      <w:r w:rsidR="004F50F4">
        <w:rPr>
          <w:bCs/>
        </w:rPr>
        <w:t>-</w:t>
      </w:r>
      <w:r w:rsidR="00BF799C">
        <w:rPr>
          <w:bCs/>
        </w:rPr>
        <w:t xml:space="preserve">accreditation and </w:t>
      </w:r>
      <w:r w:rsidR="00354BE4">
        <w:rPr>
          <w:bCs/>
        </w:rPr>
        <w:t>ask</w:t>
      </w:r>
      <w:r w:rsidR="009B4FE7">
        <w:rPr>
          <w:bCs/>
        </w:rPr>
        <w:t>s</w:t>
      </w:r>
      <w:r w:rsidR="00BF799C">
        <w:rPr>
          <w:bCs/>
        </w:rPr>
        <w:t xml:space="preserve"> </w:t>
      </w:r>
      <w:r w:rsidR="00E823BC">
        <w:rPr>
          <w:bCs/>
        </w:rPr>
        <w:t>school</w:t>
      </w:r>
      <w:r w:rsidR="00354BE4">
        <w:rPr>
          <w:bCs/>
        </w:rPr>
        <w:t>s</w:t>
      </w:r>
      <w:r w:rsidR="00E823BC">
        <w:rPr>
          <w:bCs/>
        </w:rPr>
        <w:t xml:space="preserve"> </w:t>
      </w:r>
      <w:r w:rsidR="00BF799C">
        <w:rPr>
          <w:bCs/>
        </w:rPr>
        <w:t xml:space="preserve">to </w:t>
      </w:r>
      <w:r w:rsidRPr="00CA6DE0">
        <w:rPr>
          <w:bCs/>
        </w:rPr>
        <w:t xml:space="preserve">consider the appropriateness of </w:t>
      </w:r>
      <w:r w:rsidR="00354BE4">
        <w:rPr>
          <w:bCs/>
        </w:rPr>
        <w:t>their</w:t>
      </w:r>
      <w:r w:rsidR="00354BE4" w:rsidRPr="00CA6DE0">
        <w:rPr>
          <w:bCs/>
        </w:rPr>
        <w:t xml:space="preserve"> </w:t>
      </w:r>
      <w:r w:rsidR="005E0E3C">
        <w:rPr>
          <w:bCs/>
        </w:rPr>
        <w:t xml:space="preserve">ISP </w:t>
      </w:r>
      <w:r w:rsidR="006B3939">
        <w:rPr>
          <w:bCs/>
        </w:rPr>
        <w:t xml:space="preserve">enrolment </w:t>
      </w:r>
      <w:r w:rsidRPr="00CA6DE0">
        <w:rPr>
          <w:bCs/>
        </w:rPr>
        <w:t xml:space="preserve">cap. </w:t>
      </w:r>
      <w:r w:rsidR="006B3939">
        <w:rPr>
          <w:bCs/>
        </w:rPr>
        <w:t>Re-accreditation will</w:t>
      </w:r>
      <w:r w:rsidR="00380A43">
        <w:rPr>
          <w:bCs/>
        </w:rPr>
        <w:t xml:space="preserve"> occur in the year following a school review.</w:t>
      </w:r>
    </w:p>
    <w:p w14:paraId="4F506189" w14:textId="11C45B30" w:rsidR="0076372A" w:rsidRPr="00CA6DE0" w:rsidRDefault="0076372A" w:rsidP="0076372A">
      <w:pPr>
        <w:pStyle w:val="Heading3"/>
      </w:pPr>
      <w:r w:rsidRPr="00CA6DE0">
        <w:t xml:space="preserve">Step </w:t>
      </w:r>
      <w:r>
        <w:t>2</w:t>
      </w:r>
      <w:r w:rsidRPr="00CA6DE0">
        <w:t xml:space="preserve">: </w:t>
      </w:r>
      <w:r w:rsidR="00AF5DBC">
        <w:t xml:space="preserve">School prepares and submits </w:t>
      </w:r>
      <w:r w:rsidR="006E6B64">
        <w:t xml:space="preserve">an </w:t>
      </w:r>
      <w:r w:rsidR="00AF5DBC">
        <w:t>application</w:t>
      </w:r>
    </w:p>
    <w:p w14:paraId="54FA8258" w14:textId="471F1D0A" w:rsidR="00AF5DBC" w:rsidRDefault="00B47C5B" w:rsidP="00CA6DE0">
      <w:pPr>
        <w:pStyle w:val="BodyText"/>
      </w:pPr>
      <w:r>
        <w:t>T</w:t>
      </w:r>
      <w:r w:rsidR="00AF5DBC">
        <w:t>he school will prepare their</w:t>
      </w:r>
      <w:r>
        <w:t xml:space="preserve"> re-accreditation</w:t>
      </w:r>
      <w:r w:rsidR="00AF5DBC">
        <w:t xml:space="preserve"> application as follows:</w:t>
      </w:r>
    </w:p>
    <w:p w14:paraId="1D73211C" w14:textId="025C9068" w:rsidR="00AF5DBC" w:rsidRDefault="00AF5DBC" w:rsidP="00F975CE">
      <w:pPr>
        <w:pStyle w:val="ListNumber"/>
        <w:numPr>
          <w:ilvl w:val="0"/>
          <w:numId w:val="20"/>
        </w:numPr>
      </w:pPr>
      <w:r>
        <w:t xml:space="preserve">The ISC and </w:t>
      </w:r>
      <w:r w:rsidR="00070A92">
        <w:t>p</w:t>
      </w:r>
      <w:r>
        <w:t xml:space="preserve">rincipal jointly complete the </w:t>
      </w:r>
      <w:hyperlink r:id="rId21" w:history="1">
        <w:r w:rsidRPr="007C11DE">
          <w:rPr>
            <w:rStyle w:val="Hyperlink"/>
          </w:rPr>
          <w:t>ISP Student Support Self-</w:t>
        </w:r>
        <w:r>
          <w:rPr>
            <w:rStyle w:val="Hyperlink"/>
          </w:rPr>
          <w:t>A</w:t>
        </w:r>
        <w:r w:rsidRPr="007C11DE">
          <w:rPr>
            <w:rStyle w:val="Hyperlink"/>
          </w:rPr>
          <w:t>ssessment Tool</w:t>
        </w:r>
      </w:hyperlink>
    </w:p>
    <w:p w14:paraId="64C9F394" w14:textId="528EFEDC" w:rsidR="00AF5DBC" w:rsidRDefault="00AF5DBC" w:rsidP="00F975CE">
      <w:pPr>
        <w:pStyle w:val="ListNumber"/>
        <w:numPr>
          <w:ilvl w:val="0"/>
          <w:numId w:val="14"/>
        </w:numPr>
      </w:pPr>
      <w:r>
        <w:t xml:space="preserve">The </w:t>
      </w:r>
      <w:r w:rsidR="00070A92">
        <w:t>p</w:t>
      </w:r>
      <w:r>
        <w:t xml:space="preserve">rincipal (as assisted by school staff) completes the </w:t>
      </w:r>
      <w:hyperlink r:id="rId22" w:history="1">
        <w:r w:rsidR="00192D77" w:rsidRPr="00731E53">
          <w:rPr>
            <w:rStyle w:val="Hyperlink"/>
          </w:rPr>
          <w:t xml:space="preserve">ISP School </w:t>
        </w:r>
        <w:r w:rsidRPr="00731E53">
          <w:rPr>
            <w:rStyle w:val="Hyperlink"/>
          </w:rPr>
          <w:t>Compliance Attestation</w:t>
        </w:r>
      </w:hyperlink>
      <w:r>
        <w:t>, including:</w:t>
      </w:r>
    </w:p>
    <w:p w14:paraId="25A3C596" w14:textId="77777777" w:rsidR="005E0E3C" w:rsidRDefault="005E0E3C" w:rsidP="00F975CE">
      <w:pPr>
        <w:pStyle w:val="ListNumber2"/>
        <w:numPr>
          <w:ilvl w:val="1"/>
          <w:numId w:val="14"/>
        </w:numPr>
      </w:pPr>
      <w:r>
        <w:t xml:space="preserve">attestation from the principal committing to the ISP and meeting its compliance requirements, including completion of mandatory ISP training </w:t>
      </w:r>
    </w:p>
    <w:p w14:paraId="5F3818D8" w14:textId="43356813" w:rsidR="00AF5DBC" w:rsidRDefault="00AF5DBC" w:rsidP="00F975CE">
      <w:pPr>
        <w:pStyle w:val="ListNumber2"/>
        <w:numPr>
          <w:ilvl w:val="1"/>
          <w:numId w:val="14"/>
        </w:numPr>
      </w:pPr>
      <w:r>
        <w:lastRenderedPageBreak/>
        <w:t xml:space="preserve">proposed </w:t>
      </w:r>
      <w:r w:rsidR="005E0E3C">
        <w:t xml:space="preserve">ISP </w:t>
      </w:r>
      <w:r>
        <w:t xml:space="preserve">enrolment cap (this can be the same, </w:t>
      </w:r>
      <w:proofErr w:type="gramStart"/>
      <w:r>
        <w:t>lower</w:t>
      </w:r>
      <w:proofErr w:type="gramEnd"/>
      <w:r>
        <w:t xml:space="preserve"> or higher</w:t>
      </w:r>
      <w:r w:rsidR="006B3939">
        <w:t xml:space="preserve"> than current </w:t>
      </w:r>
      <w:r w:rsidR="005E0E3C">
        <w:t xml:space="preserve">enrolment </w:t>
      </w:r>
      <w:r w:rsidR="006B3939">
        <w:t>cap</w:t>
      </w:r>
      <w:r>
        <w:t>)</w:t>
      </w:r>
    </w:p>
    <w:p w14:paraId="3F96E1F9" w14:textId="316BF9CD" w:rsidR="00AF5DBC" w:rsidRDefault="00AF5DBC" w:rsidP="00F975CE">
      <w:pPr>
        <w:pStyle w:val="ListNumber2"/>
        <w:numPr>
          <w:ilvl w:val="1"/>
          <w:numId w:val="14"/>
        </w:numPr>
      </w:pPr>
      <w:r>
        <w:t xml:space="preserve">endorsement by the </w:t>
      </w:r>
      <w:r w:rsidR="001879E6">
        <w:t>school council</w:t>
      </w:r>
    </w:p>
    <w:p w14:paraId="7C392FFE" w14:textId="090B8765" w:rsidR="00AF5DBC" w:rsidRDefault="00192D77" w:rsidP="00F975CE">
      <w:pPr>
        <w:pStyle w:val="ListNumber2"/>
        <w:numPr>
          <w:ilvl w:val="1"/>
          <w:numId w:val="14"/>
        </w:numPr>
      </w:pPr>
      <w:r>
        <w:t>endorsement by the</w:t>
      </w:r>
      <w:r w:rsidR="00AF5DBC">
        <w:t xml:space="preserve"> </w:t>
      </w:r>
      <w:r w:rsidR="006B3939">
        <w:t>region (</w:t>
      </w:r>
      <w:r w:rsidR="00380ECD">
        <w:t>R</w:t>
      </w:r>
      <w:r w:rsidR="00AF5DBC">
        <w:t xml:space="preserve">egional </w:t>
      </w:r>
      <w:r w:rsidR="00380ECD">
        <w:t>D</w:t>
      </w:r>
      <w:r w:rsidR="00AF5DBC">
        <w:t>irector</w:t>
      </w:r>
      <w:r w:rsidR="00380ECD">
        <w:t xml:space="preserve">, Area Executive Director </w:t>
      </w:r>
      <w:r w:rsidR="00AF5DBC">
        <w:t>or SEIL</w:t>
      </w:r>
      <w:r w:rsidR="006B3939">
        <w:t>)</w:t>
      </w:r>
      <w:r w:rsidR="00AF5DBC">
        <w:t xml:space="preserve">. </w:t>
      </w:r>
    </w:p>
    <w:p w14:paraId="7931FD03" w14:textId="39617A05" w:rsidR="003B64F8" w:rsidRDefault="00AF5DBC" w:rsidP="006B3939">
      <w:pPr>
        <w:pStyle w:val="BodyText"/>
        <w:jc w:val="left"/>
      </w:pPr>
      <w:r w:rsidRPr="00AE7FCB">
        <w:t>The school send</w:t>
      </w:r>
      <w:r w:rsidR="005E0E3C">
        <w:t>s</w:t>
      </w:r>
      <w:r w:rsidRPr="00AE7FCB">
        <w:t xml:space="preserve"> these </w:t>
      </w:r>
      <w:r w:rsidR="006B3939">
        <w:t xml:space="preserve">completed and endorsed </w:t>
      </w:r>
      <w:r w:rsidRPr="00AE7FCB">
        <w:t>documents to</w:t>
      </w:r>
      <w:r>
        <w:t xml:space="preserve"> </w:t>
      </w:r>
      <w:hyperlink r:id="rId23" w:history="1">
        <w:r w:rsidR="00E03970" w:rsidRPr="00D9725E">
          <w:rPr>
            <w:rStyle w:val="Hyperlink"/>
          </w:rPr>
          <w:t>isp.quality@education.vic.gov.au</w:t>
        </w:r>
      </w:hyperlink>
      <w:r w:rsidR="00E03970">
        <w:t>.</w:t>
      </w:r>
      <w:r w:rsidR="003B64F8">
        <w:t xml:space="preserve"> </w:t>
      </w:r>
    </w:p>
    <w:p w14:paraId="7EDDAC8C" w14:textId="6B92E343" w:rsidR="00AF5DBC" w:rsidRDefault="0076372A" w:rsidP="004F50F4">
      <w:pPr>
        <w:pStyle w:val="Heading3"/>
      </w:pPr>
      <w:r w:rsidRPr="00CA6DE0">
        <w:t xml:space="preserve">Step </w:t>
      </w:r>
      <w:r>
        <w:t>3</w:t>
      </w:r>
      <w:r w:rsidRPr="00CA6DE0">
        <w:t xml:space="preserve">: </w:t>
      </w:r>
      <w:r>
        <w:t xml:space="preserve">DE (IED) </w:t>
      </w:r>
      <w:r w:rsidR="00AF5DBC">
        <w:t xml:space="preserve">assessment </w:t>
      </w:r>
    </w:p>
    <w:p w14:paraId="693E748B" w14:textId="4AA900F6" w:rsidR="00AF5DBC" w:rsidRPr="00CA6DE0" w:rsidRDefault="003B64F8" w:rsidP="00AF5DBC">
      <w:pPr>
        <w:pStyle w:val="BodyText"/>
        <w:rPr>
          <w:bCs/>
        </w:rPr>
      </w:pPr>
      <w:r>
        <w:t>DE (IED)</w:t>
      </w:r>
      <w:r w:rsidR="003A4BA3">
        <w:t xml:space="preserve"> </w:t>
      </w:r>
      <w:r w:rsidR="00AF5DBC" w:rsidRPr="00CA6DE0">
        <w:t xml:space="preserve">will assess </w:t>
      </w:r>
      <w:r w:rsidR="00AF5DBC">
        <w:t>the school’s</w:t>
      </w:r>
      <w:r w:rsidR="00AF5DBC" w:rsidRPr="00CA6DE0">
        <w:t xml:space="preserve"> </w:t>
      </w:r>
      <w:r>
        <w:t xml:space="preserve">application, </w:t>
      </w:r>
      <w:r w:rsidR="00B81898">
        <w:t xml:space="preserve">as well as </w:t>
      </w:r>
      <w:r w:rsidR="00AF5DBC" w:rsidRPr="00CA6DE0">
        <w:t xml:space="preserve">compliance </w:t>
      </w:r>
      <w:r w:rsidR="00AF5DBC">
        <w:t xml:space="preserve">with ISP policies and procedures and </w:t>
      </w:r>
      <w:r w:rsidR="00380ECD">
        <w:t>the</w:t>
      </w:r>
      <w:r w:rsidR="00D77EE0">
        <w:t xml:space="preserve"> school’s </w:t>
      </w:r>
      <w:r w:rsidR="006B3939">
        <w:t xml:space="preserve">performance </w:t>
      </w:r>
      <w:r w:rsidR="005E0E3C">
        <w:t xml:space="preserve">data </w:t>
      </w:r>
      <w:r w:rsidR="006B3939">
        <w:t xml:space="preserve">on </w:t>
      </w:r>
      <w:r w:rsidR="00D108E9">
        <w:t>student learning and wellbeing</w:t>
      </w:r>
      <w:r w:rsidR="00D108E9" w:rsidDel="00D77EE0">
        <w:t xml:space="preserve"> </w:t>
      </w:r>
      <w:r w:rsidR="006B3939">
        <w:t>outcomes</w:t>
      </w:r>
      <w:r w:rsidR="00AF5DBC">
        <w:t>.</w:t>
      </w:r>
    </w:p>
    <w:p w14:paraId="53C4CB59" w14:textId="5096AD04" w:rsidR="003B64F8" w:rsidRPr="00AE7FCB" w:rsidRDefault="003B64F8" w:rsidP="00AE7FCB">
      <w:pPr>
        <w:pStyle w:val="BodyText"/>
      </w:pPr>
      <w:r>
        <w:t>Throughout Step</w:t>
      </w:r>
      <w:r w:rsidR="00380A43">
        <w:t>s</w:t>
      </w:r>
      <w:r>
        <w:t xml:space="preserve"> 2 and 3, DE (IED) may undertake </w:t>
      </w:r>
      <w:r w:rsidR="00B81898">
        <w:t xml:space="preserve">further review </w:t>
      </w:r>
      <w:r>
        <w:t xml:space="preserve">activities as appropriate (such as onsite visits, desktop reviews or an audit) </w:t>
      </w:r>
      <w:proofErr w:type="gramStart"/>
      <w:r>
        <w:t>in order to</w:t>
      </w:r>
      <w:proofErr w:type="gramEnd"/>
      <w:r>
        <w:t xml:space="preserve"> support its assessment of the school’s application</w:t>
      </w:r>
      <w:r w:rsidRPr="00CA6DE0">
        <w:t>.</w:t>
      </w:r>
    </w:p>
    <w:p w14:paraId="709C84D9" w14:textId="3F784F84" w:rsidR="0076372A" w:rsidRPr="0076372A" w:rsidRDefault="00AF5DBC" w:rsidP="00AE7FCB">
      <w:pPr>
        <w:pStyle w:val="Heading3"/>
      </w:pPr>
      <w:r w:rsidRPr="00CA6DE0">
        <w:t xml:space="preserve">Step </w:t>
      </w:r>
      <w:r>
        <w:t>4</w:t>
      </w:r>
      <w:r w:rsidRPr="00CA6DE0">
        <w:t xml:space="preserve">: </w:t>
      </w:r>
      <w:r>
        <w:t xml:space="preserve">DE (IED) </w:t>
      </w:r>
      <w:r w:rsidR="0076372A">
        <w:t>decision</w:t>
      </w:r>
    </w:p>
    <w:p w14:paraId="3D6346C0" w14:textId="5FD30F89" w:rsidR="002566E4" w:rsidRDefault="009A7C7F" w:rsidP="002566E4">
      <w:pPr>
        <w:pStyle w:val="BodyText"/>
      </w:pPr>
      <w:r w:rsidRPr="009A7C7F">
        <w:rPr>
          <w:bCs/>
        </w:rPr>
        <w:t xml:space="preserve">The DE (IED) </w:t>
      </w:r>
      <w:r w:rsidR="00380A43">
        <w:rPr>
          <w:bCs/>
        </w:rPr>
        <w:t>D</w:t>
      </w:r>
      <w:r w:rsidRPr="009A7C7F">
        <w:rPr>
          <w:bCs/>
        </w:rPr>
        <w:t>irector responsible for the ISP</w:t>
      </w:r>
      <w:r w:rsidR="005E0E3C">
        <w:rPr>
          <w:bCs/>
        </w:rPr>
        <w:t>,</w:t>
      </w:r>
      <w:r w:rsidR="00D036E1" w:rsidRPr="00D036E1">
        <w:t xml:space="preserve"> </w:t>
      </w:r>
      <w:r w:rsidR="00D036E1">
        <w:t>in consultation with the region</w:t>
      </w:r>
      <w:r w:rsidR="005E0E3C">
        <w:t>,</w:t>
      </w:r>
      <w:r w:rsidRPr="009A7C7F">
        <w:rPr>
          <w:bCs/>
        </w:rPr>
        <w:t xml:space="preserve"> </w:t>
      </w:r>
      <w:r w:rsidR="001577CF">
        <w:rPr>
          <w:bCs/>
        </w:rPr>
        <w:t>decide</w:t>
      </w:r>
      <w:r w:rsidR="00083539">
        <w:rPr>
          <w:bCs/>
        </w:rPr>
        <w:t>s</w:t>
      </w:r>
      <w:r w:rsidRPr="009A7C7F">
        <w:rPr>
          <w:bCs/>
        </w:rPr>
        <w:t xml:space="preserve"> whether to approve the school’s </w:t>
      </w:r>
      <w:r>
        <w:rPr>
          <w:bCs/>
        </w:rPr>
        <w:t>re-</w:t>
      </w:r>
      <w:r w:rsidRPr="009A7C7F">
        <w:rPr>
          <w:bCs/>
        </w:rPr>
        <w:t xml:space="preserve">accreditation </w:t>
      </w:r>
      <w:r w:rsidR="00380A43">
        <w:rPr>
          <w:bCs/>
        </w:rPr>
        <w:t>for</w:t>
      </w:r>
      <w:r w:rsidR="00380A43" w:rsidRPr="009A7C7F">
        <w:rPr>
          <w:bCs/>
        </w:rPr>
        <w:t xml:space="preserve"> </w:t>
      </w:r>
      <w:r w:rsidRPr="009A7C7F">
        <w:rPr>
          <w:bCs/>
        </w:rPr>
        <w:t>the ISP</w:t>
      </w:r>
      <w:r w:rsidR="00045496">
        <w:rPr>
          <w:bCs/>
        </w:rPr>
        <w:t xml:space="preserve">, </w:t>
      </w:r>
      <w:r w:rsidR="00711C94">
        <w:rPr>
          <w:bCs/>
        </w:rPr>
        <w:t xml:space="preserve">the </w:t>
      </w:r>
      <w:r w:rsidR="00B12E34">
        <w:rPr>
          <w:bCs/>
        </w:rPr>
        <w:t>duration of the re-accreditation period</w:t>
      </w:r>
      <w:r w:rsidR="00045496">
        <w:rPr>
          <w:bCs/>
        </w:rPr>
        <w:t xml:space="preserve"> </w:t>
      </w:r>
      <w:r w:rsidR="003E71F8">
        <w:rPr>
          <w:bCs/>
        </w:rPr>
        <w:t xml:space="preserve">(up to 4 years) </w:t>
      </w:r>
      <w:r w:rsidR="00045496">
        <w:rPr>
          <w:bCs/>
        </w:rPr>
        <w:t xml:space="preserve">and the school’s </w:t>
      </w:r>
      <w:r w:rsidR="005E0E3C">
        <w:rPr>
          <w:bCs/>
        </w:rPr>
        <w:t xml:space="preserve">ISP </w:t>
      </w:r>
      <w:r w:rsidR="00045496">
        <w:rPr>
          <w:bCs/>
        </w:rPr>
        <w:t>enrolment cap</w:t>
      </w:r>
      <w:r w:rsidRPr="009A7C7F">
        <w:rPr>
          <w:bCs/>
        </w:rPr>
        <w:t>.</w:t>
      </w:r>
      <w:r>
        <w:rPr>
          <w:bCs/>
        </w:rPr>
        <w:t xml:space="preserve"> </w:t>
      </w:r>
      <w:r w:rsidR="00EE15ED">
        <w:t xml:space="preserve">DE (IED) then notifies the school of the </w:t>
      </w:r>
      <w:r w:rsidR="00932C7D">
        <w:t>decision</w:t>
      </w:r>
      <w:r w:rsidR="00EE15ED">
        <w:t>.</w:t>
      </w:r>
    </w:p>
    <w:p w14:paraId="1F0C10F9" w14:textId="77777777" w:rsidR="002566E4" w:rsidRDefault="002566E4" w:rsidP="002566E4">
      <w:pPr>
        <w:pStyle w:val="BodyText"/>
      </w:pPr>
    </w:p>
    <w:p w14:paraId="1673C74B" w14:textId="2F1A4D16" w:rsidR="00454C56" w:rsidRPr="009A69A9" w:rsidRDefault="000B1748" w:rsidP="002566E4">
      <w:pPr>
        <w:pStyle w:val="BodyText"/>
        <w:rPr>
          <w:rFonts w:eastAsiaTheme="majorEastAsia" w:cstheme="majorBidi"/>
          <w:b/>
          <w:color w:val="542E8E"/>
          <w:sz w:val="22"/>
          <w:szCs w:val="22"/>
        </w:rPr>
      </w:pPr>
      <w:r w:rsidRPr="009A69A9">
        <w:rPr>
          <w:rFonts w:eastAsiaTheme="majorEastAsia" w:cstheme="majorBidi"/>
          <w:b/>
          <w:color w:val="542E8E"/>
          <w:sz w:val="22"/>
          <w:szCs w:val="22"/>
        </w:rPr>
        <w:t xml:space="preserve">2.3 </w:t>
      </w:r>
      <w:r w:rsidR="00DB6E58" w:rsidRPr="009A69A9">
        <w:rPr>
          <w:rFonts w:eastAsiaTheme="majorEastAsia" w:cstheme="majorBidi"/>
          <w:b/>
          <w:color w:val="542E8E"/>
          <w:sz w:val="22"/>
          <w:szCs w:val="22"/>
        </w:rPr>
        <w:t>How a school can apply</w:t>
      </w:r>
      <w:r w:rsidR="007167DB" w:rsidRPr="009A69A9">
        <w:rPr>
          <w:rFonts w:eastAsiaTheme="majorEastAsia" w:cstheme="majorBidi"/>
          <w:b/>
          <w:color w:val="542E8E"/>
          <w:sz w:val="22"/>
          <w:szCs w:val="22"/>
        </w:rPr>
        <w:t xml:space="preserve"> </w:t>
      </w:r>
      <w:r w:rsidR="00DB6E58" w:rsidRPr="009A69A9">
        <w:rPr>
          <w:rFonts w:eastAsiaTheme="majorEastAsia" w:cstheme="majorBidi"/>
          <w:b/>
          <w:color w:val="542E8E"/>
          <w:sz w:val="22"/>
          <w:szCs w:val="22"/>
        </w:rPr>
        <w:t xml:space="preserve">to </w:t>
      </w:r>
      <w:r w:rsidR="007167DB" w:rsidRPr="009A69A9">
        <w:rPr>
          <w:rFonts w:eastAsiaTheme="majorEastAsia" w:cstheme="majorBidi"/>
          <w:b/>
          <w:color w:val="542E8E"/>
          <w:sz w:val="22"/>
          <w:szCs w:val="22"/>
        </w:rPr>
        <w:t>c</w:t>
      </w:r>
      <w:r w:rsidR="00454C56" w:rsidRPr="009A69A9">
        <w:rPr>
          <w:rFonts w:eastAsiaTheme="majorEastAsia" w:cstheme="majorBidi"/>
          <w:b/>
          <w:color w:val="542E8E"/>
          <w:sz w:val="22"/>
          <w:szCs w:val="22"/>
        </w:rPr>
        <w:t>hang</w:t>
      </w:r>
      <w:r w:rsidR="00DB6E58" w:rsidRPr="009A69A9">
        <w:rPr>
          <w:rFonts w:eastAsiaTheme="majorEastAsia" w:cstheme="majorBidi"/>
          <w:b/>
          <w:color w:val="542E8E"/>
          <w:sz w:val="22"/>
          <w:szCs w:val="22"/>
        </w:rPr>
        <w:t>e its</w:t>
      </w:r>
      <w:r w:rsidR="00454C56" w:rsidRPr="009A69A9">
        <w:rPr>
          <w:rFonts w:eastAsiaTheme="majorEastAsia" w:cstheme="majorBidi"/>
          <w:b/>
          <w:color w:val="542E8E"/>
          <w:sz w:val="22"/>
          <w:szCs w:val="22"/>
        </w:rPr>
        <w:t xml:space="preserve"> </w:t>
      </w:r>
      <w:r w:rsidR="00F62505" w:rsidRPr="009A69A9">
        <w:rPr>
          <w:rFonts w:eastAsiaTheme="majorEastAsia" w:cstheme="majorBidi"/>
          <w:b/>
          <w:color w:val="542E8E"/>
          <w:sz w:val="22"/>
          <w:szCs w:val="22"/>
        </w:rPr>
        <w:t xml:space="preserve">ESOS </w:t>
      </w:r>
      <w:r w:rsidR="00454C56" w:rsidRPr="009A69A9">
        <w:rPr>
          <w:rFonts w:eastAsiaTheme="majorEastAsia" w:cstheme="majorBidi"/>
          <w:b/>
          <w:color w:val="542E8E"/>
          <w:sz w:val="22"/>
          <w:szCs w:val="22"/>
        </w:rPr>
        <w:t>accreditation</w:t>
      </w:r>
    </w:p>
    <w:p w14:paraId="3B4E439F" w14:textId="7854F9C7" w:rsidR="00454C56" w:rsidRPr="00AE7FCB" w:rsidRDefault="00ED68E4" w:rsidP="00454C56">
      <w:pPr>
        <w:pStyle w:val="Heading3"/>
      </w:pPr>
      <w:bookmarkStart w:id="10" w:name="_Ref34899831"/>
      <w:r>
        <w:t xml:space="preserve">2.3.1 </w:t>
      </w:r>
      <w:r w:rsidR="00454C56" w:rsidRPr="00AE7FCB">
        <w:t xml:space="preserve">Changing </w:t>
      </w:r>
      <w:r w:rsidR="00083539">
        <w:t xml:space="preserve">the ISP </w:t>
      </w:r>
      <w:r w:rsidR="00454C56" w:rsidRPr="00AE7FCB">
        <w:t>enrolment cap</w:t>
      </w:r>
      <w:bookmarkEnd w:id="10"/>
    </w:p>
    <w:p w14:paraId="5B9FE684" w14:textId="6336B4AF" w:rsidR="009A7C7F" w:rsidRPr="00AE7FCB" w:rsidRDefault="00F21BBA" w:rsidP="00DD3D8A">
      <w:pPr>
        <w:pStyle w:val="BodyText"/>
      </w:pPr>
      <w:r>
        <w:t>The process t</w:t>
      </w:r>
      <w:r w:rsidR="0053047A">
        <w:t xml:space="preserve">o </w:t>
      </w:r>
      <w:r w:rsidR="00392A7C" w:rsidRPr="00392A7C">
        <w:t xml:space="preserve">change </w:t>
      </w:r>
      <w:r w:rsidR="0053047A">
        <w:t xml:space="preserve">an </w:t>
      </w:r>
      <w:r w:rsidR="00E567A9" w:rsidRPr="00AE7FCB">
        <w:t>ESOS-accredit</w:t>
      </w:r>
      <w:r w:rsidR="009A7C7F" w:rsidRPr="00AE7FCB">
        <w:t>ed school</w:t>
      </w:r>
      <w:r w:rsidR="0053047A">
        <w:t xml:space="preserve">’s </w:t>
      </w:r>
      <w:r w:rsidR="00083539">
        <w:t xml:space="preserve">ISP </w:t>
      </w:r>
      <w:r w:rsidR="0053047A">
        <w:t>enrolment cap</w:t>
      </w:r>
      <w:r>
        <w:t xml:space="preserve"> is as follows:</w:t>
      </w:r>
      <w:r w:rsidR="009A7C7F" w:rsidRPr="00AE7FCB">
        <w:t xml:space="preserve"> </w:t>
      </w:r>
      <w:r w:rsidR="006C0780" w:rsidRPr="00AE7FCB">
        <w:t xml:space="preserve"> </w:t>
      </w:r>
    </w:p>
    <w:p w14:paraId="30D177B7" w14:textId="634FB01E" w:rsidR="009A7C7F" w:rsidRPr="00AE7FCB" w:rsidRDefault="009A7C7F" w:rsidP="001879E6">
      <w:pPr>
        <w:pStyle w:val="Heading4"/>
        <w:tabs>
          <w:tab w:val="left" w:pos="851"/>
        </w:tabs>
      </w:pPr>
      <w:r w:rsidRPr="00AE7FCB">
        <w:t xml:space="preserve">Step 1: School request for </w:t>
      </w:r>
      <w:r w:rsidR="00083539">
        <w:t xml:space="preserve">ISP </w:t>
      </w:r>
      <w:r w:rsidRPr="00AE7FCB">
        <w:t xml:space="preserve">enrolment cap </w:t>
      </w:r>
      <w:r w:rsidR="00392A7C">
        <w:t>change</w:t>
      </w:r>
    </w:p>
    <w:p w14:paraId="6ABB1D16" w14:textId="00CBD315" w:rsidR="009A7C7F" w:rsidRPr="00AE7FCB" w:rsidRDefault="009A7C7F" w:rsidP="009A7C7F">
      <w:pPr>
        <w:pStyle w:val="BodyText"/>
      </w:pPr>
      <w:r w:rsidRPr="00AE7FCB">
        <w:t xml:space="preserve">The </w:t>
      </w:r>
      <w:r w:rsidR="00070A92">
        <w:t>p</w:t>
      </w:r>
      <w:r w:rsidRPr="00AE7FCB">
        <w:t xml:space="preserve">rincipal </w:t>
      </w:r>
      <w:r w:rsidR="00EE15ED">
        <w:t>emails</w:t>
      </w:r>
      <w:r w:rsidR="00EE15ED" w:rsidRPr="00AE7FCB">
        <w:t xml:space="preserve"> </w:t>
      </w:r>
      <w:r w:rsidRPr="00AE7FCB">
        <w:t xml:space="preserve">DE (IED) </w:t>
      </w:r>
      <w:r w:rsidR="000A2107">
        <w:t xml:space="preserve">at </w:t>
      </w:r>
      <w:hyperlink r:id="rId24" w:history="1">
        <w:r w:rsidR="00967ED7" w:rsidRPr="00D9725E">
          <w:rPr>
            <w:rStyle w:val="Hyperlink"/>
          </w:rPr>
          <w:t>isp.quality@education.vic.gov.au</w:t>
        </w:r>
      </w:hyperlink>
      <w:r w:rsidR="00967ED7">
        <w:t xml:space="preserve"> </w:t>
      </w:r>
      <w:r w:rsidR="000A2107">
        <w:t>about</w:t>
      </w:r>
      <w:r w:rsidR="000A2107" w:rsidRPr="00AE7FCB">
        <w:t xml:space="preserve"> </w:t>
      </w:r>
      <w:r w:rsidRPr="00AE7FCB">
        <w:t>the school’s interest in increasing</w:t>
      </w:r>
      <w:r w:rsidR="00392A7C">
        <w:t xml:space="preserve"> or decreasing</w:t>
      </w:r>
      <w:r w:rsidRPr="00AE7FCB">
        <w:t xml:space="preserve"> its </w:t>
      </w:r>
      <w:r w:rsidR="00083539">
        <w:t xml:space="preserve">ISP </w:t>
      </w:r>
      <w:r w:rsidRPr="00AE7FCB">
        <w:t>enrolment cap.</w:t>
      </w:r>
    </w:p>
    <w:p w14:paraId="6A3D3607" w14:textId="6264E20D" w:rsidR="009A7C7F" w:rsidRPr="00AE7FCB" w:rsidRDefault="009A7C7F" w:rsidP="009A7C7F">
      <w:pPr>
        <w:pStyle w:val="Heading4"/>
      </w:pPr>
      <w:r w:rsidRPr="00AE7FCB">
        <w:t xml:space="preserve">Step 2: School </w:t>
      </w:r>
      <w:r w:rsidR="004B5735">
        <w:t xml:space="preserve">prepares and submits </w:t>
      </w:r>
      <w:r w:rsidR="000B1748">
        <w:t xml:space="preserve">the </w:t>
      </w:r>
      <w:r w:rsidR="00932C7D">
        <w:t>form</w:t>
      </w:r>
    </w:p>
    <w:p w14:paraId="1845E047" w14:textId="54470F08" w:rsidR="00045496" w:rsidRPr="00AE7FCB" w:rsidRDefault="00BF4E47" w:rsidP="00083539">
      <w:pPr>
        <w:pStyle w:val="BodyText"/>
      </w:pPr>
      <w:r w:rsidRPr="00AE7FCB">
        <w:t>DE (IED) advise</w:t>
      </w:r>
      <w:r w:rsidR="00083539">
        <w:t>s</w:t>
      </w:r>
      <w:r w:rsidR="004B5735">
        <w:t xml:space="preserve"> the</w:t>
      </w:r>
      <w:r w:rsidRPr="00AE7FCB">
        <w:t xml:space="preserve"> </w:t>
      </w:r>
      <w:r w:rsidR="00932C7D" w:rsidRPr="00ED0A8E">
        <w:t xml:space="preserve">ISC and principal </w:t>
      </w:r>
      <w:r w:rsidR="00932C7D">
        <w:t xml:space="preserve">to </w:t>
      </w:r>
      <w:r w:rsidR="00932C7D" w:rsidRPr="00ED0A8E">
        <w:t xml:space="preserve">jointly </w:t>
      </w:r>
      <w:bookmarkStart w:id="11" w:name="_Hlk108366968"/>
      <w:r w:rsidR="00932C7D" w:rsidRPr="00ED0A8E">
        <w:t>complete the</w:t>
      </w:r>
      <w:r w:rsidR="00932C7D">
        <w:t xml:space="preserve"> </w:t>
      </w:r>
      <w:hyperlink r:id="rId25" w:history="1">
        <w:r w:rsidR="00932C7D" w:rsidRPr="006E0C1E">
          <w:rPr>
            <w:rStyle w:val="Hyperlink"/>
          </w:rPr>
          <w:t>ISP School Enrolment Cap Variation Form</w:t>
        </w:r>
      </w:hyperlink>
      <w:bookmarkEnd w:id="11"/>
      <w:r w:rsidR="00967ED7">
        <w:t>.</w:t>
      </w:r>
      <w:r w:rsidR="00083539">
        <w:t xml:space="preserve"> </w:t>
      </w:r>
      <w:r w:rsidR="00694E0D" w:rsidRPr="00AE7FCB">
        <w:t>The school send</w:t>
      </w:r>
      <w:r w:rsidR="00083539">
        <w:t>s</w:t>
      </w:r>
      <w:r w:rsidR="00694E0D" w:rsidRPr="00AE7FCB">
        <w:t xml:space="preserve"> </w:t>
      </w:r>
      <w:r w:rsidR="00932C7D">
        <w:t>the</w:t>
      </w:r>
      <w:r w:rsidR="00932C7D" w:rsidRPr="00AE7FCB">
        <w:t xml:space="preserve"> </w:t>
      </w:r>
      <w:r w:rsidR="00DA76EB">
        <w:t xml:space="preserve">completed and endorsed </w:t>
      </w:r>
      <w:r w:rsidR="00932C7D">
        <w:t>form</w:t>
      </w:r>
      <w:r w:rsidR="00932C7D" w:rsidRPr="00AE7FCB">
        <w:t xml:space="preserve"> </w:t>
      </w:r>
      <w:r w:rsidR="00694E0D" w:rsidRPr="00AE7FCB">
        <w:t>to</w:t>
      </w:r>
      <w:r w:rsidR="00694E0D">
        <w:t xml:space="preserve"> </w:t>
      </w:r>
      <w:hyperlink r:id="rId26" w:history="1">
        <w:r w:rsidR="00967ED7" w:rsidRPr="00D9725E">
          <w:rPr>
            <w:rStyle w:val="Hyperlink"/>
          </w:rPr>
          <w:t>isp.quality@education.vic.gov.au</w:t>
        </w:r>
      </w:hyperlink>
      <w:r w:rsidR="00967ED7">
        <w:t>.</w:t>
      </w:r>
      <w:r w:rsidR="00694E0D">
        <w:t xml:space="preserve"> </w:t>
      </w:r>
      <w:r w:rsidR="00045496" w:rsidRPr="00AE7FCB">
        <w:t xml:space="preserve"> </w:t>
      </w:r>
    </w:p>
    <w:p w14:paraId="399D7FD1" w14:textId="451885D1" w:rsidR="009A7C7F" w:rsidRPr="00AE7FCB" w:rsidRDefault="009A7C7F" w:rsidP="009A7C7F">
      <w:pPr>
        <w:pStyle w:val="Heading4"/>
      </w:pPr>
      <w:r w:rsidRPr="00AE7FCB">
        <w:t xml:space="preserve">Step </w:t>
      </w:r>
      <w:r w:rsidR="00BF4E47" w:rsidRPr="00AE7FCB">
        <w:t>3</w:t>
      </w:r>
      <w:r w:rsidRPr="00AE7FCB">
        <w:t xml:space="preserve">: </w:t>
      </w:r>
      <w:r w:rsidR="00045496" w:rsidRPr="00AE7FCB">
        <w:t>DE (IED) assessment and decision</w:t>
      </w:r>
    </w:p>
    <w:p w14:paraId="719D29B5" w14:textId="4813D675" w:rsidR="00C46C62" w:rsidRDefault="005B1393" w:rsidP="002566E4">
      <w:pPr>
        <w:pStyle w:val="BodyText"/>
        <w:jc w:val="left"/>
      </w:pPr>
      <w:r w:rsidRPr="00AE7FCB">
        <w:t xml:space="preserve">DE (IED) </w:t>
      </w:r>
      <w:r w:rsidR="00F66EE5">
        <w:t>review</w:t>
      </w:r>
      <w:r w:rsidR="00083539">
        <w:t>s</w:t>
      </w:r>
      <w:r w:rsidR="00F66EE5">
        <w:t xml:space="preserve"> the </w:t>
      </w:r>
      <w:r w:rsidR="00932C7D">
        <w:t xml:space="preserve">form </w:t>
      </w:r>
      <w:r w:rsidR="00F66EE5">
        <w:t>and</w:t>
      </w:r>
      <w:r w:rsidR="00083539">
        <w:t xml:space="preserve"> then</w:t>
      </w:r>
      <w:r w:rsidR="00F66EE5">
        <w:t xml:space="preserve"> notif</w:t>
      </w:r>
      <w:r w:rsidR="00083539">
        <w:t>ies</w:t>
      </w:r>
      <w:r w:rsidR="00F66EE5">
        <w:t xml:space="preserve"> </w:t>
      </w:r>
      <w:r w:rsidR="00932C7D">
        <w:t xml:space="preserve">the </w:t>
      </w:r>
      <w:r w:rsidRPr="00AE7FCB">
        <w:t>school of the decision.</w:t>
      </w:r>
    </w:p>
    <w:p w14:paraId="45A9F7B9" w14:textId="49DFBE46" w:rsidR="00454C56" w:rsidRPr="00AE7FCB" w:rsidRDefault="00ED68E4" w:rsidP="00454C56">
      <w:pPr>
        <w:pStyle w:val="Heading3"/>
      </w:pPr>
      <w:r>
        <w:t xml:space="preserve">2.3.2 </w:t>
      </w:r>
      <w:r w:rsidR="00454C56" w:rsidRPr="00AE7FCB">
        <w:t xml:space="preserve">Changing </w:t>
      </w:r>
      <w:r w:rsidR="002E6641">
        <w:t>school</w:t>
      </w:r>
      <w:r w:rsidR="00454C56" w:rsidRPr="00AE7FCB">
        <w:t xml:space="preserve"> accreditation</w:t>
      </w:r>
      <w:r w:rsidR="002E6641">
        <w:t xml:space="preserve"> levels</w:t>
      </w:r>
    </w:p>
    <w:p w14:paraId="06BEFA84" w14:textId="5CC422AF" w:rsidR="00BF4E47" w:rsidRPr="00AE7FCB" w:rsidRDefault="00C13BD5" w:rsidP="00BF4E47">
      <w:pPr>
        <w:pStyle w:val="BodyText"/>
      </w:pPr>
      <w:r>
        <w:t xml:space="preserve">To </w:t>
      </w:r>
      <w:r w:rsidR="00BF4E47" w:rsidRPr="00AE7FCB">
        <w:t xml:space="preserve">change </w:t>
      </w:r>
      <w:r w:rsidR="007F418C">
        <w:t xml:space="preserve">a </w:t>
      </w:r>
      <w:r>
        <w:t>school</w:t>
      </w:r>
      <w:r w:rsidR="007F418C">
        <w:t>’s</w:t>
      </w:r>
      <w:r>
        <w:t xml:space="preserve"> ESOS</w:t>
      </w:r>
      <w:r w:rsidR="00AB24D5">
        <w:t xml:space="preserve"> </w:t>
      </w:r>
      <w:r>
        <w:t xml:space="preserve">accreditation </w:t>
      </w:r>
      <w:r w:rsidR="00BF4E47" w:rsidRPr="00AE7FCB">
        <w:t>from Level 2 to Level 1</w:t>
      </w:r>
      <w:r>
        <w:t>,</w:t>
      </w:r>
      <w:r w:rsidR="00BF4E47" w:rsidRPr="00AE7FCB">
        <w:t xml:space="preserve"> </w:t>
      </w:r>
      <w:r w:rsidR="000C61EE">
        <w:t xml:space="preserve">the principal </w:t>
      </w:r>
      <w:r w:rsidR="007F418C">
        <w:t>should email</w:t>
      </w:r>
      <w:r>
        <w:t xml:space="preserve"> DE (IED) </w:t>
      </w:r>
      <w:r w:rsidR="00D72FA4">
        <w:t xml:space="preserve">at </w:t>
      </w:r>
      <w:hyperlink r:id="rId27" w:history="1">
        <w:r w:rsidR="00D72FA4" w:rsidRPr="0069538F">
          <w:rPr>
            <w:rStyle w:val="Hyperlink"/>
          </w:rPr>
          <w:t>isp.quality@education.vic.gov.au</w:t>
        </w:r>
      </w:hyperlink>
      <w:r w:rsidR="00D72FA4">
        <w:t xml:space="preserve"> about </w:t>
      </w:r>
      <w:r>
        <w:t>this change</w:t>
      </w:r>
      <w:r w:rsidR="00D72FA4">
        <w:t xml:space="preserve"> and</w:t>
      </w:r>
      <w:r w:rsidRPr="000619AF">
        <w:t xml:space="preserve"> continue to meet </w:t>
      </w:r>
      <w:r>
        <w:t xml:space="preserve">all </w:t>
      </w:r>
      <w:r w:rsidRPr="000619AF">
        <w:t>compliance obligations and ISP polic</w:t>
      </w:r>
      <w:r w:rsidR="00106767">
        <w:t>y</w:t>
      </w:r>
      <w:r w:rsidRPr="000619AF">
        <w:t xml:space="preserve"> and procedure requirements </w:t>
      </w:r>
      <w:r>
        <w:t xml:space="preserve">relating to Level 2 accreditation </w:t>
      </w:r>
      <w:r w:rsidRPr="000619AF">
        <w:t xml:space="preserve">until the final </w:t>
      </w:r>
      <w:r>
        <w:t xml:space="preserve">homestay </w:t>
      </w:r>
      <w:r w:rsidRPr="000619AF">
        <w:t>student completes their planned studies.</w:t>
      </w:r>
    </w:p>
    <w:p w14:paraId="7154FDB7" w14:textId="7E5109AD" w:rsidR="00BF4E47" w:rsidRPr="00AE7FCB" w:rsidRDefault="00D72FA4" w:rsidP="00BF4E47">
      <w:pPr>
        <w:pStyle w:val="BodyText"/>
      </w:pPr>
      <w:r>
        <w:t>The process t</w:t>
      </w:r>
      <w:r w:rsidR="00C13BD5">
        <w:t xml:space="preserve">o change </w:t>
      </w:r>
      <w:r>
        <w:t xml:space="preserve">a </w:t>
      </w:r>
      <w:r w:rsidR="00C13BD5">
        <w:t>school</w:t>
      </w:r>
      <w:r>
        <w:t>’s</w:t>
      </w:r>
      <w:r w:rsidR="00C13BD5">
        <w:t xml:space="preserve"> </w:t>
      </w:r>
      <w:r w:rsidR="00E567A9" w:rsidRPr="00AE7FCB">
        <w:t>ESOS</w:t>
      </w:r>
      <w:r w:rsidR="00AB24D5">
        <w:t xml:space="preserve"> </w:t>
      </w:r>
      <w:r w:rsidR="00E567A9" w:rsidRPr="00AE7FCB">
        <w:t>accredit</w:t>
      </w:r>
      <w:r w:rsidR="00C13BD5">
        <w:t>ation from Level 1 to Level 2</w:t>
      </w:r>
      <w:r>
        <w:t xml:space="preserve"> is as follows:</w:t>
      </w:r>
    </w:p>
    <w:p w14:paraId="649658FA" w14:textId="1E7C03A5" w:rsidR="00BF4E47" w:rsidRPr="00AE7FCB" w:rsidRDefault="00BF4E47" w:rsidP="00BF4E47">
      <w:pPr>
        <w:pStyle w:val="Heading4"/>
      </w:pPr>
      <w:r w:rsidRPr="00AE7FCB">
        <w:t xml:space="preserve">Step 1: </w:t>
      </w:r>
      <w:r w:rsidR="006C0780" w:rsidRPr="00AE7FCB">
        <w:t xml:space="preserve">Level 1 accredited school submits </w:t>
      </w:r>
      <w:r w:rsidRPr="00AE7FCB">
        <w:t>request</w:t>
      </w:r>
      <w:r w:rsidR="006C0780" w:rsidRPr="00AE7FCB">
        <w:t>s</w:t>
      </w:r>
      <w:r w:rsidRPr="00AE7FCB">
        <w:t xml:space="preserve"> for </w:t>
      </w:r>
      <w:r w:rsidR="00B44A4A" w:rsidRPr="00AE7FCB">
        <w:t>Level 2 accreditation</w:t>
      </w:r>
    </w:p>
    <w:p w14:paraId="7E92BFA1" w14:textId="6B7377C0" w:rsidR="00AE7FCB" w:rsidRPr="00AE7FCB" w:rsidRDefault="00AE7FCB" w:rsidP="00AE7FCB">
      <w:pPr>
        <w:pStyle w:val="BodyText"/>
      </w:pPr>
      <w:r w:rsidRPr="00AE7FCB">
        <w:t xml:space="preserve">The </w:t>
      </w:r>
      <w:r w:rsidR="00A9211F">
        <w:t>p</w:t>
      </w:r>
      <w:r w:rsidRPr="00AE7FCB">
        <w:t xml:space="preserve">rincipal </w:t>
      </w:r>
      <w:r w:rsidR="00260764">
        <w:t xml:space="preserve">emails </w:t>
      </w:r>
      <w:r w:rsidR="007F418C">
        <w:t>DE (</w:t>
      </w:r>
      <w:r w:rsidR="00260764">
        <w:t>IED</w:t>
      </w:r>
      <w:r w:rsidR="007F418C">
        <w:t>)</w:t>
      </w:r>
      <w:r w:rsidR="00260764">
        <w:t xml:space="preserve"> at </w:t>
      </w:r>
      <w:hyperlink r:id="rId28" w:history="1">
        <w:r w:rsidR="00967ED7" w:rsidRPr="00D9725E">
          <w:rPr>
            <w:rStyle w:val="Hyperlink"/>
          </w:rPr>
          <w:t>isp.quality@education.vic.gov.au</w:t>
        </w:r>
      </w:hyperlink>
      <w:r w:rsidR="00967ED7">
        <w:t xml:space="preserve"> </w:t>
      </w:r>
      <w:r w:rsidR="00260764">
        <w:t>about</w:t>
      </w:r>
      <w:r w:rsidR="00260764" w:rsidRPr="00AE7FCB">
        <w:t xml:space="preserve"> </w:t>
      </w:r>
      <w:r w:rsidRPr="00AE7FCB">
        <w:t xml:space="preserve">the school’s interest in changing their accreditation from </w:t>
      </w:r>
      <w:r w:rsidR="00260764">
        <w:t>L</w:t>
      </w:r>
      <w:r w:rsidRPr="00AE7FCB">
        <w:t xml:space="preserve">evel 1 to </w:t>
      </w:r>
      <w:r w:rsidR="00260764">
        <w:t>L</w:t>
      </w:r>
      <w:r w:rsidRPr="00AE7FCB">
        <w:t>evel 2.</w:t>
      </w:r>
    </w:p>
    <w:p w14:paraId="3B2A14C4" w14:textId="77777777" w:rsidR="00AE7FCB" w:rsidRPr="00AE7FCB" w:rsidRDefault="00AE7FCB" w:rsidP="00AE7FCB">
      <w:pPr>
        <w:pStyle w:val="Heading4"/>
      </w:pPr>
      <w:r w:rsidRPr="00AE7FCB">
        <w:t>Step 2: School self-assessment and endorsement</w:t>
      </w:r>
    </w:p>
    <w:p w14:paraId="1A366611" w14:textId="67E1E430" w:rsidR="00694E0D" w:rsidRDefault="00694E0D" w:rsidP="00694E0D">
      <w:pPr>
        <w:pStyle w:val="BodyText"/>
      </w:pPr>
      <w:r w:rsidRPr="00AE7FCB">
        <w:t>DE (IED) advise</w:t>
      </w:r>
      <w:r w:rsidR="00106767">
        <w:t>s</w:t>
      </w:r>
      <w:r w:rsidRPr="00AE7FCB">
        <w:t xml:space="preserve"> </w:t>
      </w:r>
      <w:r w:rsidR="00106767">
        <w:t xml:space="preserve">the </w:t>
      </w:r>
      <w:r w:rsidRPr="00AE7FCB">
        <w:t xml:space="preserve">school to </w:t>
      </w:r>
      <w:r>
        <w:t>prepare their application as follows:</w:t>
      </w:r>
    </w:p>
    <w:p w14:paraId="33F65598" w14:textId="591D9BF3" w:rsidR="00694E0D" w:rsidRDefault="00694E0D" w:rsidP="007F418C">
      <w:pPr>
        <w:pStyle w:val="ListNumber"/>
        <w:numPr>
          <w:ilvl w:val="0"/>
          <w:numId w:val="32"/>
        </w:numPr>
      </w:pPr>
      <w:r>
        <w:t xml:space="preserve">The ISC and </w:t>
      </w:r>
      <w:r w:rsidR="00667956">
        <w:t>p</w:t>
      </w:r>
      <w:r>
        <w:t xml:space="preserve">rincipal jointly complete the </w:t>
      </w:r>
      <w:hyperlink r:id="rId29" w:history="1">
        <w:r w:rsidRPr="007C11DE">
          <w:rPr>
            <w:rStyle w:val="Hyperlink"/>
          </w:rPr>
          <w:t>ISP Student Support Self-</w:t>
        </w:r>
        <w:r>
          <w:rPr>
            <w:rStyle w:val="Hyperlink"/>
          </w:rPr>
          <w:t>A</w:t>
        </w:r>
        <w:r w:rsidRPr="007C11DE">
          <w:rPr>
            <w:rStyle w:val="Hyperlink"/>
          </w:rPr>
          <w:t>ssessment Tool</w:t>
        </w:r>
      </w:hyperlink>
    </w:p>
    <w:p w14:paraId="0C3E83A2" w14:textId="5FF4A758" w:rsidR="00694E0D" w:rsidRDefault="00694E0D" w:rsidP="00F975CE">
      <w:pPr>
        <w:pStyle w:val="ListNumber"/>
        <w:numPr>
          <w:ilvl w:val="0"/>
          <w:numId w:val="14"/>
        </w:numPr>
      </w:pPr>
      <w:r>
        <w:t xml:space="preserve">The </w:t>
      </w:r>
      <w:r w:rsidR="00667956">
        <w:t>p</w:t>
      </w:r>
      <w:r>
        <w:t xml:space="preserve">rincipal (as assisted by school staff) completes the </w:t>
      </w:r>
      <w:hyperlink r:id="rId30" w:history="1">
        <w:r w:rsidRPr="00F60E42">
          <w:rPr>
            <w:rStyle w:val="Hyperlink"/>
          </w:rPr>
          <w:t>ISP School Compliance Attestation</w:t>
        </w:r>
      </w:hyperlink>
      <w:r>
        <w:t>, including:</w:t>
      </w:r>
    </w:p>
    <w:p w14:paraId="493C24D5" w14:textId="61269006" w:rsidR="005E0E3C" w:rsidRDefault="00106767" w:rsidP="00F975CE">
      <w:pPr>
        <w:pStyle w:val="ListNumber2"/>
        <w:numPr>
          <w:ilvl w:val="1"/>
          <w:numId w:val="14"/>
        </w:numPr>
      </w:pPr>
      <w:r>
        <w:t>attestation from the principal committing to the ISP and meeting its compliance requirements, including completion of mandatory ISP training</w:t>
      </w:r>
      <w:r w:rsidR="005E0E3C">
        <w:t xml:space="preserve"> </w:t>
      </w:r>
    </w:p>
    <w:p w14:paraId="78E56D5A" w14:textId="69B4F558" w:rsidR="00694E0D" w:rsidRDefault="00694E0D" w:rsidP="00F975CE">
      <w:pPr>
        <w:pStyle w:val="ListNumber2"/>
        <w:numPr>
          <w:ilvl w:val="1"/>
          <w:numId w:val="14"/>
        </w:numPr>
      </w:pPr>
      <w:r>
        <w:t xml:space="preserve">proposed </w:t>
      </w:r>
      <w:r w:rsidR="006E625F">
        <w:t xml:space="preserve">ISP </w:t>
      </w:r>
      <w:r>
        <w:t xml:space="preserve">enrolment cap (this can be the same, </w:t>
      </w:r>
      <w:proofErr w:type="gramStart"/>
      <w:r>
        <w:t>lower</w:t>
      </w:r>
      <w:proofErr w:type="gramEnd"/>
      <w:r>
        <w:t xml:space="preserve"> or higher</w:t>
      </w:r>
      <w:r w:rsidR="007F418C">
        <w:t xml:space="preserve"> than current </w:t>
      </w:r>
      <w:r w:rsidR="005E0E3C">
        <w:t xml:space="preserve">enrolment </w:t>
      </w:r>
      <w:r w:rsidR="007F418C">
        <w:t>cap</w:t>
      </w:r>
      <w:r>
        <w:t>)</w:t>
      </w:r>
    </w:p>
    <w:p w14:paraId="14A11227" w14:textId="651EE3E8" w:rsidR="00694E0D" w:rsidRDefault="00694E0D" w:rsidP="00F975CE">
      <w:pPr>
        <w:pStyle w:val="ListNumber2"/>
        <w:numPr>
          <w:ilvl w:val="1"/>
          <w:numId w:val="14"/>
        </w:numPr>
      </w:pPr>
      <w:r>
        <w:t xml:space="preserve">endorsement by the </w:t>
      </w:r>
      <w:r w:rsidR="001879E6">
        <w:t>school council</w:t>
      </w:r>
    </w:p>
    <w:p w14:paraId="024230C6" w14:textId="2CCB04CA" w:rsidR="00694E0D" w:rsidRDefault="00694E0D" w:rsidP="00F975CE">
      <w:pPr>
        <w:pStyle w:val="ListNumber2"/>
        <w:numPr>
          <w:ilvl w:val="1"/>
          <w:numId w:val="14"/>
        </w:numPr>
      </w:pPr>
      <w:r>
        <w:t>endorsement by the</w:t>
      </w:r>
      <w:r w:rsidR="007F418C">
        <w:t xml:space="preserve"> region</w:t>
      </w:r>
      <w:r>
        <w:t xml:space="preserve"> </w:t>
      </w:r>
      <w:r w:rsidR="007F418C">
        <w:t>(R</w:t>
      </w:r>
      <w:r>
        <w:t xml:space="preserve">egional </w:t>
      </w:r>
      <w:r w:rsidR="007F418C">
        <w:t>D</w:t>
      </w:r>
      <w:r>
        <w:t>irector</w:t>
      </w:r>
      <w:r w:rsidR="007F418C">
        <w:t>, Area Executive Director</w:t>
      </w:r>
      <w:r>
        <w:t xml:space="preserve"> or SEIL</w:t>
      </w:r>
      <w:r w:rsidR="00392A7C">
        <w:t>)</w:t>
      </w:r>
      <w:r>
        <w:t xml:space="preserve">. </w:t>
      </w:r>
    </w:p>
    <w:p w14:paraId="4055BDCC" w14:textId="16A1B576" w:rsidR="00694E0D" w:rsidRPr="00AE7FCB" w:rsidRDefault="00694E0D" w:rsidP="007F418C">
      <w:pPr>
        <w:pStyle w:val="BodyText"/>
        <w:jc w:val="left"/>
      </w:pPr>
      <w:r w:rsidRPr="00AE7FCB">
        <w:t>The school send</w:t>
      </w:r>
      <w:r w:rsidR="008649AC">
        <w:t>s</w:t>
      </w:r>
      <w:r w:rsidRPr="00AE7FCB">
        <w:t xml:space="preserve"> </w:t>
      </w:r>
      <w:r w:rsidR="007F418C">
        <w:t>the completed and endorsed</w:t>
      </w:r>
      <w:r w:rsidR="007F418C" w:rsidRPr="00AE7FCB">
        <w:t xml:space="preserve"> </w:t>
      </w:r>
      <w:r w:rsidRPr="00AE7FCB">
        <w:t>documents to</w:t>
      </w:r>
      <w:r>
        <w:t xml:space="preserve"> </w:t>
      </w:r>
      <w:hyperlink r:id="rId31" w:history="1">
        <w:r w:rsidR="00967ED7" w:rsidRPr="00D9725E">
          <w:rPr>
            <w:rStyle w:val="Hyperlink"/>
          </w:rPr>
          <w:t>isp.quality@education.vic.gov.au</w:t>
        </w:r>
      </w:hyperlink>
      <w:r w:rsidR="00967ED7">
        <w:t>.</w:t>
      </w:r>
      <w:r>
        <w:t xml:space="preserve"> </w:t>
      </w:r>
      <w:r w:rsidRPr="00AE7FCB">
        <w:t xml:space="preserve"> </w:t>
      </w:r>
    </w:p>
    <w:p w14:paraId="362B04A6" w14:textId="54BB32ED" w:rsidR="00AE7FCB" w:rsidRPr="00AE7FCB" w:rsidRDefault="00AE7FCB" w:rsidP="00AE7FCB">
      <w:pPr>
        <w:pStyle w:val="Heading4"/>
      </w:pPr>
      <w:r w:rsidRPr="00AE7FCB">
        <w:lastRenderedPageBreak/>
        <w:t>Step 3: DE (IED) assessment and decision</w:t>
      </w:r>
    </w:p>
    <w:p w14:paraId="3F73837A" w14:textId="1C148FEA" w:rsidR="00C46C62" w:rsidRDefault="00AE7FCB" w:rsidP="002566E4">
      <w:pPr>
        <w:pStyle w:val="BodyText"/>
        <w:jc w:val="left"/>
      </w:pPr>
      <w:r w:rsidRPr="00AE7FCB">
        <w:t xml:space="preserve">DE (IED) </w:t>
      </w:r>
      <w:r w:rsidR="00773EC0">
        <w:t>consult</w:t>
      </w:r>
      <w:r w:rsidR="008649AC">
        <w:t>s</w:t>
      </w:r>
      <w:r w:rsidR="00773EC0">
        <w:t xml:space="preserve"> with the region</w:t>
      </w:r>
      <w:r w:rsidR="007E4A14">
        <w:t>,</w:t>
      </w:r>
      <w:r w:rsidR="00773EC0">
        <w:t xml:space="preserve"> </w:t>
      </w:r>
      <w:r w:rsidR="00CB2E22" w:rsidRPr="00CA6DE0">
        <w:t>assess</w:t>
      </w:r>
      <w:r w:rsidR="008649AC">
        <w:t>es</w:t>
      </w:r>
      <w:r w:rsidR="00CB2E22" w:rsidRPr="00CA6DE0">
        <w:t xml:space="preserve"> </w:t>
      </w:r>
      <w:r w:rsidR="00CB2E22">
        <w:t>the school’s</w:t>
      </w:r>
      <w:r w:rsidR="00CB2E22" w:rsidRPr="00CA6DE0">
        <w:t xml:space="preserve"> </w:t>
      </w:r>
      <w:r w:rsidR="00CB2E22">
        <w:t>application</w:t>
      </w:r>
      <w:r w:rsidR="005F4AF8">
        <w:t xml:space="preserve"> and </w:t>
      </w:r>
      <w:r w:rsidR="00CB2E22" w:rsidRPr="00CA6DE0">
        <w:t xml:space="preserve">compliance </w:t>
      </w:r>
      <w:r w:rsidR="00CB2E22">
        <w:t>with ISP policies and procedures</w:t>
      </w:r>
      <w:r w:rsidR="007E4A14">
        <w:t>,</w:t>
      </w:r>
      <w:r w:rsidR="00CB2E22">
        <w:t xml:space="preserve"> and </w:t>
      </w:r>
      <w:r w:rsidR="007E4A14">
        <w:t>review</w:t>
      </w:r>
      <w:r w:rsidR="008649AC">
        <w:t>s</w:t>
      </w:r>
      <w:r w:rsidR="007E4A14">
        <w:t xml:space="preserve"> </w:t>
      </w:r>
      <w:r w:rsidR="00CB2E22">
        <w:t xml:space="preserve">the school’s performance </w:t>
      </w:r>
      <w:r w:rsidR="008649AC">
        <w:t xml:space="preserve">data </w:t>
      </w:r>
      <w:r w:rsidR="00CB2E22">
        <w:t>on student learning and wellbeing</w:t>
      </w:r>
      <w:r w:rsidR="00CB2E22" w:rsidDel="00D77EE0">
        <w:t xml:space="preserve"> </w:t>
      </w:r>
      <w:r w:rsidR="00CB2E22">
        <w:t>outcomes</w:t>
      </w:r>
      <w:r w:rsidR="00967ED7">
        <w:t xml:space="preserve">. </w:t>
      </w:r>
      <w:r w:rsidR="00CB2E22">
        <w:t xml:space="preserve">DE (IED) then </w:t>
      </w:r>
      <w:r w:rsidR="008649AC">
        <w:t>notifies</w:t>
      </w:r>
      <w:r w:rsidRPr="00AE7FCB">
        <w:t xml:space="preserve"> </w:t>
      </w:r>
      <w:r w:rsidR="00CB2E22">
        <w:t xml:space="preserve">the </w:t>
      </w:r>
      <w:r w:rsidRPr="00AE7FCB">
        <w:t>school of the decision.</w:t>
      </w:r>
      <w:r w:rsidR="000619AF">
        <w:t xml:space="preserve"> </w:t>
      </w:r>
    </w:p>
    <w:p w14:paraId="630700D5" w14:textId="79091F7F" w:rsidR="00BA572D" w:rsidRPr="00AE7FCB" w:rsidRDefault="00ED68E4" w:rsidP="00BA572D">
      <w:pPr>
        <w:pStyle w:val="Heading3"/>
      </w:pPr>
      <w:r>
        <w:t xml:space="preserve">2.3.3 </w:t>
      </w:r>
      <w:r w:rsidR="00BA572D" w:rsidRPr="00AE7FCB">
        <w:t xml:space="preserve">Mergers and separations of </w:t>
      </w:r>
      <w:r w:rsidR="00E567A9" w:rsidRPr="00AE7FCB">
        <w:t>ESOS-accredit</w:t>
      </w:r>
      <w:r w:rsidR="00BA572D" w:rsidRPr="00AE7FCB">
        <w:t>ed schools</w:t>
      </w:r>
    </w:p>
    <w:p w14:paraId="543D626C" w14:textId="27BB2EAF" w:rsidR="00BA572D" w:rsidRPr="00AE7FCB" w:rsidRDefault="00BA572D" w:rsidP="00BA572D">
      <w:pPr>
        <w:pStyle w:val="Heading4"/>
      </w:pPr>
      <w:r w:rsidRPr="00AE7FCB">
        <w:t xml:space="preserve">Step 1: School </w:t>
      </w:r>
      <w:r w:rsidR="00AE7FCB">
        <w:t>notifies DE (IED) of upcoming merger or separation</w:t>
      </w:r>
    </w:p>
    <w:p w14:paraId="3C7A8A2D" w14:textId="1568A500" w:rsidR="00BA572D" w:rsidRPr="00AE7FCB" w:rsidRDefault="00BA572D" w:rsidP="00BA572D">
      <w:pPr>
        <w:pStyle w:val="BodyText"/>
      </w:pPr>
      <w:r w:rsidRPr="00AE7FCB">
        <w:t xml:space="preserve">The </w:t>
      </w:r>
      <w:r w:rsidR="009F7A50" w:rsidRPr="00AE7FCB">
        <w:t>p</w:t>
      </w:r>
      <w:r w:rsidRPr="00AE7FCB">
        <w:t xml:space="preserve">rincipal </w:t>
      </w:r>
      <w:r w:rsidR="008649AC">
        <w:t>notifies</w:t>
      </w:r>
      <w:r w:rsidR="0034004D" w:rsidRPr="00AE7FCB">
        <w:t xml:space="preserve"> </w:t>
      </w:r>
      <w:r w:rsidRPr="00AE7FCB">
        <w:t>DE (IED) in writing</w:t>
      </w:r>
      <w:r w:rsidR="00392A7C">
        <w:t xml:space="preserve"> </w:t>
      </w:r>
      <w:r w:rsidR="000B2A50">
        <w:t xml:space="preserve">at </w:t>
      </w:r>
      <w:hyperlink r:id="rId32" w:history="1">
        <w:r w:rsidR="00967ED7" w:rsidRPr="00D9725E">
          <w:rPr>
            <w:rStyle w:val="Hyperlink"/>
          </w:rPr>
          <w:t>isp.quality@education.vic.gov.au</w:t>
        </w:r>
      </w:hyperlink>
      <w:r w:rsidR="00967ED7">
        <w:t xml:space="preserve"> </w:t>
      </w:r>
      <w:r w:rsidR="00596082" w:rsidRPr="00AE7FCB">
        <w:t xml:space="preserve">when a </w:t>
      </w:r>
      <w:r w:rsidRPr="00AE7FCB">
        <w:t>school is expected to merge or separate</w:t>
      </w:r>
      <w:r w:rsidR="00AE7FCB">
        <w:t xml:space="preserve"> – including the current ESOS</w:t>
      </w:r>
      <w:r w:rsidR="00AB24D5">
        <w:t xml:space="preserve"> </w:t>
      </w:r>
      <w:r w:rsidR="00AE7FCB">
        <w:t>accreditation status of the relevant school</w:t>
      </w:r>
      <w:r w:rsidR="00967ED7">
        <w:t xml:space="preserve">(s) </w:t>
      </w:r>
      <w:r w:rsidR="0034004D" w:rsidRPr="00AE7FCB">
        <w:t xml:space="preserve">within </w:t>
      </w:r>
      <w:r w:rsidR="000619AF">
        <w:t>6</w:t>
      </w:r>
      <w:r w:rsidR="00A73905" w:rsidRPr="00AE7FCB">
        <w:t>0 days of the planned merger</w:t>
      </w:r>
      <w:r w:rsidR="00AE7FCB" w:rsidRPr="00AE7FCB">
        <w:t xml:space="preserve"> or separation</w:t>
      </w:r>
      <w:r w:rsidR="006B3FA5" w:rsidRPr="00AE7FCB">
        <w:t>.</w:t>
      </w:r>
    </w:p>
    <w:p w14:paraId="4CCC854A" w14:textId="77777777" w:rsidR="00BA572D" w:rsidRPr="00AE7FCB" w:rsidRDefault="00BA572D" w:rsidP="00BA572D">
      <w:pPr>
        <w:pStyle w:val="Heading4"/>
      </w:pPr>
      <w:r w:rsidRPr="00AE7FCB">
        <w:t>Step 2: School self-assessment</w:t>
      </w:r>
    </w:p>
    <w:p w14:paraId="1FE641F2" w14:textId="2CCAC29C" w:rsidR="00096C9A" w:rsidRDefault="00096C9A" w:rsidP="00096C9A">
      <w:pPr>
        <w:pStyle w:val="BodyText"/>
      </w:pPr>
      <w:r w:rsidRPr="00AE7FCB">
        <w:t>DE (IED) advise</w:t>
      </w:r>
      <w:r w:rsidR="008649AC">
        <w:t>s</w:t>
      </w:r>
      <w:r w:rsidRPr="00AE7FCB">
        <w:t xml:space="preserve"> schools to </w:t>
      </w:r>
      <w:r>
        <w:t>prepare their application as follows:</w:t>
      </w:r>
    </w:p>
    <w:p w14:paraId="5F7CA852" w14:textId="28354BFF" w:rsidR="00096C9A" w:rsidRDefault="00096C9A" w:rsidP="004610FA">
      <w:pPr>
        <w:pStyle w:val="ListNumber"/>
        <w:numPr>
          <w:ilvl w:val="0"/>
          <w:numId w:val="31"/>
        </w:numPr>
      </w:pPr>
      <w:r>
        <w:t xml:space="preserve">The ISC and </w:t>
      </w:r>
      <w:r w:rsidR="00667956">
        <w:t>p</w:t>
      </w:r>
      <w:r>
        <w:t xml:space="preserve">rincipal jointly complete the </w:t>
      </w:r>
      <w:hyperlink r:id="rId33" w:history="1">
        <w:r w:rsidRPr="007C11DE">
          <w:rPr>
            <w:rStyle w:val="Hyperlink"/>
          </w:rPr>
          <w:t>ISP Student Support Self-</w:t>
        </w:r>
        <w:r>
          <w:rPr>
            <w:rStyle w:val="Hyperlink"/>
          </w:rPr>
          <w:t>A</w:t>
        </w:r>
        <w:r w:rsidRPr="007C11DE">
          <w:rPr>
            <w:rStyle w:val="Hyperlink"/>
          </w:rPr>
          <w:t>ssessment Tool</w:t>
        </w:r>
      </w:hyperlink>
    </w:p>
    <w:p w14:paraId="4C522F99" w14:textId="1FB147E9" w:rsidR="00096C9A" w:rsidRDefault="00096C9A" w:rsidP="00F975CE">
      <w:pPr>
        <w:pStyle w:val="ListNumber"/>
        <w:numPr>
          <w:ilvl w:val="0"/>
          <w:numId w:val="14"/>
        </w:numPr>
      </w:pPr>
      <w:r>
        <w:t xml:space="preserve">The </w:t>
      </w:r>
      <w:r w:rsidR="00667956">
        <w:t>p</w:t>
      </w:r>
      <w:r>
        <w:t xml:space="preserve">rincipal (as assisted by school staff) completes the </w:t>
      </w:r>
      <w:hyperlink r:id="rId34" w:history="1">
        <w:r w:rsidRPr="00F60E42">
          <w:rPr>
            <w:rStyle w:val="Hyperlink"/>
          </w:rPr>
          <w:t>ISP School Compliance Attestation</w:t>
        </w:r>
      </w:hyperlink>
      <w:r>
        <w:t>, including:</w:t>
      </w:r>
    </w:p>
    <w:p w14:paraId="07F8EA4F" w14:textId="733D9931" w:rsidR="00096C9A" w:rsidRDefault="008649AC" w:rsidP="00F975CE">
      <w:pPr>
        <w:pStyle w:val="ListNumber2"/>
        <w:numPr>
          <w:ilvl w:val="1"/>
          <w:numId w:val="14"/>
        </w:numPr>
      </w:pPr>
      <w:r>
        <w:t>attestation from the principal committing to the ISP and meeting its compliance requirements, including completion of mandatory ISP training</w:t>
      </w:r>
    </w:p>
    <w:p w14:paraId="7341977C" w14:textId="4D759D02" w:rsidR="00096C9A" w:rsidRDefault="00096C9A" w:rsidP="00F975CE">
      <w:pPr>
        <w:pStyle w:val="ListNumber2"/>
        <w:numPr>
          <w:ilvl w:val="1"/>
          <w:numId w:val="14"/>
        </w:numPr>
      </w:pPr>
      <w:r>
        <w:t xml:space="preserve">proposed </w:t>
      </w:r>
      <w:r w:rsidR="008649AC">
        <w:t xml:space="preserve">ISP </w:t>
      </w:r>
      <w:r>
        <w:t xml:space="preserve">enrolment cap (this can be the same, </w:t>
      </w:r>
      <w:proofErr w:type="gramStart"/>
      <w:r>
        <w:t>lower</w:t>
      </w:r>
      <w:proofErr w:type="gramEnd"/>
      <w:r>
        <w:t xml:space="preserve"> or higher</w:t>
      </w:r>
      <w:r w:rsidR="00392A7C">
        <w:t xml:space="preserve"> than the current cap</w:t>
      </w:r>
      <w:r w:rsidR="008649AC">
        <w:t>(s)</w:t>
      </w:r>
      <w:r>
        <w:t>)</w:t>
      </w:r>
    </w:p>
    <w:p w14:paraId="365D787E" w14:textId="637F67A6" w:rsidR="00096C9A" w:rsidRDefault="00096C9A" w:rsidP="00F975CE">
      <w:pPr>
        <w:pStyle w:val="ListNumber2"/>
        <w:numPr>
          <w:ilvl w:val="1"/>
          <w:numId w:val="14"/>
        </w:numPr>
      </w:pPr>
      <w:r>
        <w:t xml:space="preserve">endorsement by the </w:t>
      </w:r>
      <w:r w:rsidR="001879E6">
        <w:t>school council</w:t>
      </w:r>
      <w:r w:rsidR="002E293E">
        <w:t>(s)</w:t>
      </w:r>
    </w:p>
    <w:p w14:paraId="3AE44AC6" w14:textId="5CE03CDE" w:rsidR="00096C9A" w:rsidRDefault="00096C9A" w:rsidP="00F975CE">
      <w:pPr>
        <w:pStyle w:val="ListNumber2"/>
        <w:numPr>
          <w:ilvl w:val="1"/>
          <w:numId w:val="14"/>
        </w:numPr>
      </w:pPr>
      <w:r>
        <w:t xml:space="preserve">endorsement by the </w:t>
      </w:r>
      <w:r w:rsidR="00392A7C">
        <w:t>region (R</w:t>
      </w:r>
      <w:r>
        <w:t xml:space="preserve">egional </w:t>
      </w:r>
      <w:r w:rsidR="00392A7C">
        <w:t>D</w:t>
      </w:r>
      <w:r>
        <w:t>irector</w:t>
      </w:r>
      <w:r w:rsidR="00392A7C">
        <w:t>, Area Executive Director</w:t>
      </w:r>
      <w:r>
        <w:t xml:space="preserve"> or SEIL</w:t>
      </w:r>
      <w:r w:rsidR="00392A7C">
        <w:t>)</w:t>
      </w:r>
      <w:r>
        <w:t xml:space="preserve">. </w:t>
      </w:r>
    </w:p>
    <w:p w14:paraId="61ABF4A1" w14:textId="1ED3F354" w:rsidR="00967ED7" w:rsidRDefault="00096C9A" w:rsidP="00392A7C">
      <w:pPr>
        <w:pStyle w:val="BodyText"/>
        <w:jc w:val="left"/>
      </w:pPr>
      <w:r w:rsidRPr="00AE7FCB">
        <w:t>The school</w:t>
      </w:r>
      <w:r w:rsidR="002E293E">
        <w:t>(s)</w:t>
      </w:r>
      <w:r w:rsidRPr="00AE7FCB">
        <w:t xml:space="preserve"> send these </w:t>
      </w:r>
      <w:r w:rsidR="00392A7C">
        <w:t xml:space="preserve">completed and endorsed </w:t>
      </w:r>
      <w:r w:rsidRPr="00AE7FCB">
        <w:t>documents to</w:t>
      </w:r>
      <w:r>
        <w:t xml:space="preserve"> </w:t>
      </w:r>
      <w:hyperlink r:id="rId35" w:history="1">
        <w:r w:rsidR="00967ED7" w:rsidRPr="00D9725E">
          <w:rPr>
            <w:rStyle w:val="Hyperlink"/>
          </w:rPr>
          <w:t>isp.quality@education.vic.gov.au</w:t>
        </w:r>
      </w:hyperlink>
      <w:r w:rsidR="00967ED7">
        <w:t>.</w:t>
      </w:r>
    </w:p>
    <w:p w14:paraId="0AAD8E5E" w14:textId="29B832A2" w:rsidR="00BA572D" w:rsidRPr="00AE7FCB" w:rsidRDefault="00BA572D" w:rsidP="00BA572D">
      <w:pPr>
        <w:pStyle w:val="Heading4"/>
      </w:pPr>
      <w:r w:rsidRPr="00AE7FCB">
        <w:t xml:space="preserve">Step 3: DE (IED) </w:t>
      </w:r>
      <w:r w:rsidR="00392A7C">
        <w:t xml:space="preserve">assessment and </w:t>
      </w:r>
      <w:r w:rsidRPr="00AE7FCB">
        <w:t>decision</w:t>
      </w:r>
    </w:p>
    <w:p w14:paraId="3C284FE4" w14:textId="5B068219" w:rsidR="00AE7FCB" w:rsidRPr="005B1393" w:rsidRDefault="00AE7FCB" w:rsidP="00AE7FCB">
      <w:pPr>
        <w:pStyle w:val="BodyText"/>
        <w:jc w:val="left"/>
      </w:pPr>
      <w:r w:rsidRPr="00AE7FCB">
        <w:t xml:space="preserve">DE (IED) </w:t>
      </w:r>
      <w:r w:rsidR="007E4A14">
        <w:t>consult</w:t>
      </w:r>
      <w:r w:rsidR="005F4AF8">
        <w:t>s</w:t>
      </w:r>
      <w:r w:rsidR="007E4A14">
        <w:t xml:space="preserve"> with the region, </w:t>
      </w:r>
      <w:r w:rsidR="00286914" w:rsidRPr="00CA6DE0">
        <w:t>assess</w:t>
      </w:r>
      <w:r w:rsidR="005F4AF8">
        <w:t>es</w:t>
      </w:r>
      <w:r w:rsidR="00286914" w:rsidRPr="00CA6DE0">
        <w:t xml:space="preserve"> </w:t>
      </w:r>
      <w:r w:rsidR="00286914">
        <w:t>the school’s</w:t>
      </w:r>
      <w:r w:rsidR="00286914" w:rsidRPr="00CA6DE0">
        <w:t xml:space="preserve"> </w:t>
      </w:r>
      <w:r w:rsidR="00286914">
        <w:t>application</w:t>
      </w:r>
      <w:r w:rsidR="005F4AF8">
        <w:t xml:space="preserve"> </w:t>
      </w:r>
      <w:r w:rsidR="007E4A14">
        <w:t>and</w:t>
      </w:r>
      <w:r w:rsidR="00286914">
        <w:t xml:space="preserve"> </w:t>
      </w:r>
      <w:r w:rsidR="00286914" w:rsidRPr="00CA6DE0">
        <w:t xml:space="preserve">compliance </w:t>
      </w:r>
      <w:r w:rsidR="00286914">
        <w:t>with ISP policies and procedures</w:t>
      </w:r>
      <w:r w:rsidR="007E4A14">
        <w:t>,</w:t>
      </w:r>
      <w:r w:rsidR="00286914">
        <w:t xml:space="preserve"> and </w:t>
      </w:r>
      <w:r w:rsidR="007E4A14">
        <w:t>review</w:t>
      </w:r>
      <w:r w:rsidR="005F4AF8">
        <w:t>s</w:t>
      </w:r>
      <w:r w:rsidR="007E4A14">
        <w:t xml:space="preserve"> </w:t>
      </w:r>
      <w:r w:rsidR="00286914">
        <w:t>the school’s performance</w:t>
      </w:r>
      <w:r w:rsidR="005F4AF8">
        <w:t xml:space="preserve"> data</w:t>
      </w:r>
      <w:r w:rsidR="00286914">
        <w:t xml:space="preserve"> on student learning and wellbeing</w:t>
      </w:r>
      <w:r w:rsidR="00286914" w:rsidDel="00D77EE0">
        <w:t xml:space="preserve"> </w:t>
      </w:r>
      <w:r w:rsidR="00286914">
        <w:t>outcomes</w:t>
      </w:r>
      <w:r w:rsidR="00967ED7">
        <w:t>.</w:t>
      </w:r>
      <w:r w:rsidR="00286914">
        <w:t xml:space="preserve"> DE (IED) then </w:t>
      </w:r>
      <w:r w:rsidRPr="00AE7FCB">
        <w:t>notif</w:t>
      </w:r>
      <w:r w:rsidR="005F4AF8">
        <w:t>ies</w:t>
      </w:r>
      <w:r w:rsidRPr="00AE7FCB">
        <w:t xml:space="preserve"> </w:t>
      </w:r>
      <w:r w:rsidR="00286914">
        <w:t xml:space="preserve">the </w:t>
      </w:r>
      <w:r w:rsidRPr="00AE7FCB">
        <w:t>school</w:t>
      </w:r>
      <w:r w:rsidR="005F4AF8">
        <w:t>(</w:t>
      </w:r>
      <w:r w:rsidRPr="00AE7FCB">
        <w:t>s</w:t>
      </w:r>
      <w:r w:rsidR="005F4AF8">
        <w:t>)</w:t>
      </w:r>
      <w:r w:rsidRPr="00AE7FCB">
        <w:t xml:space="preserve"> of the decisio</w:t>
      </w:r>
      <w:r w:rsidR="002566E4">
        <w:t>n.</w:t>
      </w:r>
    </w:p>
    <w:p w14:paraId="5C5D60F5" w14:textId="77777777" w:rsidR="002566E4" w:rsidRDefault="002566E4" w:rsidP="002566E4"/>
    <w:p w14:paraId="4D726C40" w14:textId="1C1D1765" w:rsidR="00454C56" w:rsidRPr="009A69A9" w:rsidRDefault="002566E4" w:rsidP="002566E4">
      <w:pPr>
        <w:pStyle w:val="BodyText"/>
        <w:rPr>
          <w:rFonts w:eastAsiaTheme="majorEastAsia" w:cstheme="majorBidi"/>
          <w:b/>
          <w:color w:val="542E8E"/>
          <w:sz w:val="22"/>
          <w:szCs w:val="22"/>
        </w:rPr>
      </w:pPr>
      <w:r w:rsidRPr="009A69A9">
        <w:rPr>
          <w:rFonts w:eastAsiaTheme="majorEastAsia" w:cstheme="majorBidi"/>
          <w:b/>
          <w:color w:val="542E8E"/>
          <w:sz w:val="22"/>
          <w:szCs w:val="22"/>
        </w:rPr>
        <w:t xml:space="preserve">2.4 </w:t>
      </w:r>
      <w:r w:rsidR="00DB6E58" w:rsidRPr="009A69A9">
        <w:rPr>
          <w:rFonts w:eastAsiaTheme="majorEastAsia" w:cstheme="majorBidi"/>
          <w:b/>
          <w:color w:val="542E8E"/>
          <w:sz w:val="22"/>
          <w:szCs w:val="22"/>
        </w:rPr>
        <w:t xml:space="preserve">How a school can </w:t>
      </w:r>
      <w:r w:rsidR="004C7E08" w:rsidRPr="009A69A9">
        <w:rPr>
          <w:rFonts w:eastAsiaTheme="majorEastAsia" w:cstheme="majorBidi"/>
          <w:b/>
          <w:color w:val="542E8E"/>
          <w:sz w:val="22"/>
          <w:szCs w:val="22"/>
        </w:rPr>
        <w:t xml:space="preserve">cease </w:t>
      </w:r>
      <w:r w:rsidR="00DB6E58" w:rsidRPr="009A69A9">
        <w:rPr>
          <w:rFonts w:eastAsiaTheme="majorEastAsia" w:cstheme="majorBidi"/>
          <w:b/>
          <w:color w:val="542E8E"/>
          <w:sz w:val="22"/>
          <w:szCs w:val="22"/>
        </w:rPr>
        <w:t xml:space="preserve">its </w:t>
      </w:r>
      <w:r w:rsidR="00454C56" w:rsidRPr="009A69A9">
        <w:rPr>
          <w:rFonts w:eastAsiaTheme="majorEastAsia" w:cstheme="majorBidi"/>
          <w:b/>
          <w:color w:val="542E8E"/>
          <w:sz w:val="22"/>
          <w:szCs w:val="22"/>
        </w:rPr>
        <w:t>accreditation</w:t>
      </w:r>
    </w:p>
    <w:p w14:paraId="74FCE8FC" w14:textId="4FDFFA4B" w:rsidR="00454C56" w:rsidRDefault="00454C56" w:rsidP="00454C56">
      <w:pPr>
        <w:pStyle w:val="BodyText"/>
      </w:pPr>
      <w:r w:rsidRPr="00454C56">
        <w:t xml:space="preserve">Schools </w:t>
      </w:r>
      <w:r w:rsidR="00017708">
        <w:t>can</w:t>
      </w:r>
      <w:r w:rsidRPr="00454C56">
        <w:t xml:space="preserve"> opt-out of </w:t>
      </w:r>
      <w:r w:rsidR="00E567A9">
        <w:t>ESOS accredit</w:t>
      </w:r>
      <w:r>
        <w:t>ation</w:t>
      </w:r>
      <w:r w:rsidR="00E33A80">
        <w:t xml:space="preserve"> at any time</w:t>
      </w:r>
      <w:r w:rsidRPr="00454C56">
        <w:t xml:space="preserve">. </w:t>
      </w:r>
      <w:r w:rsidR="00AE7FCB">
        <w:t xml:space="preserve">To do this, schools </w:t>
      </w:r>
      <w:r w:rsidR="00071F09">
        <w:t xml:space="preserve">should </w:t>
      </w:r>
      <w:r w:rsidR="003C3C1D">
        <w:t xml:space="preserve">complete </w:t>
      </w:r>
      <w:r w:rsidR="00AE7FCB">
        <w:t xml:space="preserve">the </w:t>
      </w:r>
      <w:r w:rsidR="00071F09">
        <w:t xml:space="preserve">following </w:t>
      </w:r>
      <w:r w:rsidR="00AE7FCB" w:rsidRPr="00454C56">
        <w:t>steps</w:t>
      </w:r>
      <w:r w:rsidR="00071F09">
        <w:t>:</w:t>
      </w:r>
      <w:r w:rsidR="00AE7FCB">
        <w:t xml:space="preserve"> </w:t>
      </w:r>
    </w:p>
    <w:p w14:paraId="114710C2" w14:textId="5E91DC1F" w:rsidR="00AE7FCB" w:rsidRPr="00AE7FCB" w:rsidRDefault="00AE7FCB" w:rsidP="00AE7FCB">
      <w:pPr>
        <w:pStyle w:val="Heading4"/>
      </w:pPr>
      <w:r w:rsidRPr="00AE7FCB">
        <w:t xml:space="preserve">Step 1: School </w:t>
      </w:r>
      <w:r>
        <w:t>notifies DE (IED) of intention to cease accreditation</w:t>
      </w:r>
    </w:p>
    <w:p w14:paraId="6E5A9E44" w14:textId="1CB6790A" w:rsidR="00AE7FCB" w:rsidRPr="00AE7FCB" w:rsidRDefault="00AE7FCB" w:rsidP="00AE7FCB">
      <w:pPr>
        <w:pStyle w:val="BodyText"/>
      </w:pPr>
      <w:r w:rsidRPr="00AE7FCB">
        <w:t xml:space="preserve">The </w:t>
      </w:r>
      <w:r w:rsidR="00667956">
        <w:t>p</w:t>
      </w:r>
      <w:r w:rsidRPr="00AE7FCB">
        <w:t xml:space="preserve">rincipal </w:t>
      </w:r>
      <w:r w:rsidR="00495DEA">
        <w:t>emails</w:t>
      </w:r>
      <w:r w:rsidR="00495DEA" w:rsidRPr="00AE7FCB">
        <w:t xml:space="preserve"> </w:t>
      </w:r>
      <w:r w:rsidRPr="00AE7FCB">
        <w:t xml:space="preserve">DE (IED) </w:t>
      </w:r>
      <w:r w:rsidR="00071F09">
        <w:t xml:space="preserve">at </w:t>
      </w:r>
      <w:hyperlink r:id="rId36" w:history="1">
        <w:r w:rsidR="00071F09" w:rsidRPr="0069538F">
          <w:rPr>
            <w:rStyle w:val="Hyperlink"/>
          </w:rPr>
          <w:t>isp.quality@education.vic.gov.au</w:t>
        </w:r>
      </w:hyperlink>
      <w:r w:rsidR="00071F09">
        <w:t xml:space="preserve"> about</w:t>
      </w:r>
      <w:r w:rsidRPr="00AE7FCB">
        <w:t xml:space="preserve"> the school’s </w:t>
      </w:r>
      <w:r>
        <w:t xml:space="preserve">intention to cease </w:t>
      </w:r>
      <w:r w:rsidR="00071F09">
        <w:t xml:space="preserve">its </w:t>
      </w:r>
      <w:r>
        <w:t>ESOS</w:t>
      </w:r>
      <w:r w:rsidR="00AB24D5">
        <w:t xml:space="preserve"> </w:t>
      </w:r>
      <w:r>
        <w:t>accreditation</w:t>
      </w:r>
      <w:r w:rsidRPr="00AE7FCB">
        <w:t>.</w:t>
      </w:r>
    </w:p>
    <w:p w14:paraId="257694F6" w14:textId="1F4E3E11" w:rsidR="00AE7FCB" w:rsidRPr="00AE7FCB" w:rsidRDefault="00AE7FCB" w:rsidP="00AE7FCB">
      <w:pPr>
        <w:pStyle w:val="Heading4"/>
      </w:pPr>
      <w:r w:rsidRPr="00AE7FCB">
        <w:t xml:space="preserve">Step 2: </w:t>
      </w:r>
      <w:r>
        <w:t xml:space="preserve">Discussion with DE (IED) and </w:t>
      </w:r>
      <w:r w:rsidR="00495DEA">
        <w:t>region</w:t>
      </w:r>
    </w:p>
    <w:p w14:paraId="701391EC" w14:textId="7A3E3A83" w:rsidR="00AE7FCB" w:rsidRDefault="00AE7FCB" w:rsidP="00AE7FCB">
      <w:pPr>
        <w:pStyle w:val="BodyText"/>
        <w:jc w:val="left"/>
      </w:pPr>
      <w:r>
        <w:t>DE (IED) may require a m</w:t>
      </w:r>
      <w:r w:rsidRPr="00454C56">
        <w:t>eeting</w:t>
      </w:r>
      <w:r>
        <w:t xml:space="preserve"> </w:t>
      </w:r>
      <w:r w:rsidR="00296AD9">
        <w:t xml:space="preserve">between the school </w:t>
      </w:r>
      <w:r>
        <w:t xml:space="preserve">and a representative </w:t>
      </w:r>
      <w:r w:rsidR="004E1ABF">
        <w:t>from the region</w:t>
      </w:r>
      <w:r w:rsidRPr="00454C56">
        <w:t xml:space="preserve"> to discuss transition out of the </w:t>
      </w:r>
      <w:r w:rsidR="003C3C1D">
        <w:t>ISP</w:t>
      </w:r>
      <w:r w:rsidRPr="00454C56">
        <w:t xml:space="preserve"> and teaching out </w:t>
      </w:r>
      <w:r w:rsidR="004E1ABF">
        <w:t>any</w:t>
      </w:r>
      <w:r w:rsidR="004E1ABF" w:rsidRPr="00454C56">
        <w:t xml:space="preserve"> </w:t>
      </w:r>
      <w:r w:rsidR="004E1ABF">
        <w:t xml:space="preserve">currently enrolled international </w:t>
      </w:r>
      <w:r w:rsidRPr="00454C56">
        <w:t>students</w:t>
      </w:r>
      <w:r>
        <w:t>.</w:t>
      </w:r>
    </w:p>
    <w:p w14:paraId="37C18FB9" w14:textId="4057A03C" w:rsidR="00AE7FCB" w:rsidRPr="00AE7FCB" w:rsidRDefault="00AE7FCB" w:rsidP="00AE7FCB">
      <w:pPr>
        <w:pStyle w:val="Heading4"/>
      </w:pPr>
      <w:r w:rsidRPr="00AE7FCB">
        <w:t xml:space="preserve">Step 3: DE (IED) </w:t>
      </w:r>
      <w:r w:rsidR="00F13EF5">
        <w:t>pause</w:t>
      </w:r>
      <w:r w:rsidR="00C477D1">
        <w:t>s</w:t>
      </w:r>
      <w:r w:rsidR="00F13EF5">
        <w:t xml:space="preserve"> school’s ESOS</w:t>
      </w:r>
      <w:r w:rsidR="00AB24D5">
        <w:t xml:space="preserve"> </w:t>
      </w:r>
      <w:r w:rsidR="00F13EF5">
        <w:t>accreditation</w:t>
      </w:r>
    </w:p>
    <w:p w14:paraId="2097ADB9" w14:textId="7CAB0652" w:rsidR="00F13EF5" w:rsidRDefault="00F13EF5" w:rsidP="00F13EF5">
      <w:pPr>
        <w:pStyle w:val="BodyText"/>
        <w:jc w:val="left"/>
      </w:pPr>
      <w:r>
        <w:t>DE (IED) will pause the school’s ESOS</w:t>
      </w:r>
      <w:r w:rsidR="00AB24D5">
        <w:t xml:space="preserve"> </w:t>
      </w:r>
      <w:r>
        <w:t>accreditation. A ‘pause’ means that:</w:t>
      </w:r>
    </w:p>
    <w:p w14:paraId="7D08FBF1" w14:textId="75CC6DAC" w:rsidR="00F13EF5" w:rsidRDefault="00F13EF5" w:rsidP="00F975CE">
      <w:pPr>
        <w:pStyle w:val="BodyText"/>
        <w:numPr>
          <w:ilvl w:val="0"/>
          <w:numId w:val="17"/>
        </w:numPr>
        <w:jc w:val="left"/>
      </w:pPr>
      <w:r>
        <w:t xml:space="preserve">DE (IED) will not send any new Requests to Place </w:t>
      </w:r>
      <w:r w:rsidR="003C3C1D">
        <w:t xml:space="preserve">(RTPs) </w:t>
      </w:r>
      <w:r>
        <w:t xml:space="preserve">to the school for </w:t>
      </w:r>
      <w:r w:rsidR="003C3C1D" w:rsidRPr="006A565E">
        <w:t>international students</w:t>
      </w:r>
      <w:r w:rsidR="003C3C1D">
        <w:t xml:space="preserve"> who hold a</w:t>
      </w:r>
      <w:r w:rsidR="003C3C1D" w:rsidRPr="00AE7FCB">
        <w:rPr>
          <w:b/>
          <w:bCs/>
          <w:i/>
          <w:iCs/>
        </w:rPr>
        <w:t xml:space="preserve"> </w:t>
      </w:r>
      <w:r w:rsidR="003C3C1D" w:rsidRPr="005E2F5E">
        <w:t xml:space="preserve">subclass 500 </w:t>
      </w:r>
      <w:r w:rsidR="003C3C1D">
        <w:t>Student</w:t>
      </w:r>
      <w:r w:rsidR="003C3C1D" w:rsidRPr="005E2F5E">
        <w:t xml:space="preserve"> – S</w:t>
      </w:r>
      <w:r w:rsidR="003C3C1D">
        <w:t>chools</w:t>
      </w:r>
      <w:r w:rsidR="003C3C1D" w:rsidRPr="005E2F5E">
        <w:t xml:space="preserve"> visa</w:t>
      </w:r>
    </w:p>
    <w:p w14:paraId="27EE51D6" w14:textId="40E51CFA" w:rsidR="00F13EF5" w:rsidRPr="00454C56" w:rsidRDefault="00F13EF5" w:rsidP="00F975CE">
      <w:pPr>
        <w:pStyle w:val="BodyText"/>
        <w:numPr>
          <w:ilvl w:val="0"/>
          <w:numId w:val="17"/>
        </w:numPr>
        <w:jc w:val="left"/>
      </w:pPr>
      <w:r>
        <w:t xml:space="preserve">The school must continue to meet </w:t>
      </w:r>
      <w:r w:rsidR="00E90953">
        <w:t xml:space="preserve">its </w:t>
      </w:r>
      <w:r>
        <w:t>c</w:t>
      </w:r>
      <w:r w:rsidRPr="00454C56">
        <w:t xml:space="preserve">ompliance obligations and ISP policy and procedure requirements until the final </w:t>
      </w:r>
      <w:r w:rsidR="00E90953">
        <w:t xml:space="preserve">international </w:t>
      </w:r>
      <w:r w:rsidRPr="00454C56">
        <w:t xml:space="preserve">student </w:t>
      </w:r>
      <w:r>
        <w:t>completes their planned studies.</w:t>
      </w:r>
    </w:p>
    <w:p w14:paraId="394E6FBF" w14:textId="511C9EE0" w:rsidR="00AE7FCB" w:rsidRDefault="00AE7FCB" w:rsidP="00AE7FCB">
      <w:pPr>
        <w:pStyle w:val="Heading4"/>
      </w:pPr>
      <w:r w:rsidRPr="00AE7FCB">
        <w:t xml:space="preserve">Step </w:t>
      </w:r>
      <w:r w:rsidR="00F13EF5">
        <w:t>4</w:t>
      </w:r>
      <w:r w:rsidRPr="00AE7FCB">
        <w:t xml:space="preserve">: </w:t>
      </w:r>
      <w:r w:rsidR="00F13EF5">
        <w:t xml:space="preserve">School notifies DE (IED) of final </w:t>
      </w:r>
      <w:r w:rsidR="00E90953">
        <w:t xml:space="preserve">international </w:t>
      </w:r>
      <w:r w:rsidR="00F13EF5">
        <w:t>student completion</w:t>
      </w:r>
    </w:p>
    <w:p w14:paraId="71316400" w14:textId="7A2F7F05" w:rsidR="0021461F" w:rsidRDefault="00F13EF5" w:rsidP="00F13EF5">
      <w:pPr>
        <w:pStyle w:val="BodyText"/>
      </w:pPr>
      <w:bookmarkStart w:id="12" w:name="_Hlk108369764"/>
      <w:r w:rsidRPr="00AE7FCB">
        <w:t xml:space="preserve">The </w:t>
      </w:r>
      <w:r w:rsidR="00667956">
        <w:t>p</w:t>
      </w:r>
      <w:r w:rsidRPr="00AE7FCB">
        <w:t xml:space="preserve">rincipal </w:t>
      </w:r>
      <w:r w:rsidR="00495DEA">
        <w:t>emails</w:t>
      </w:r>
      <w:r w:rsidR="00495DEA" w:rsidRPr="00AE7FCB">
        <w:t xml:space="preserve"> </w:t>
      </w:r>
      <w:r w:rsidRPr="00AE7FCB">
        <w:t xml:space="preserve">DE (IED) </w:t>
      </w:r>
      <w:r w:rsidR="00C477D1">
        <w:t xml:space="preserve">at </w:t>
      </w:r>
      <w:hyperlink r:id="rId37" w:history="1">
        <w:r w:rsidR="00C477D1" w:rsidRPr="002957F0">
          <w:rPr>
            <w:rStyle w:val="Hyperlink"/>
          </w:rPr>
          <w:t>isp.quality@education.vic.gov.au</w:t>
        </w:r>
      </w:hyperlink>
      <w:r w:rsidR="00C477D1">
        <w:t xml:space="preserve"> to notify</w:t>
      </w:r>
      <w:r w:rsidR="0021461F">
        <w:t xml:space="preserve"> the department</w:t>
      </w:r>
      <w:r w:rsidRPr="00AE7FCB">
        <w:t xml:space="preserve"> </w:t>
      </w:r>
      <w:r>
        <w:t xml:space="preserve">that </w:t>
      </w:r>
      <w:r w:rsidRPr="00454C56">
        <w:t xml:space="preserve">the final </w:t>
      </w:r>
      <w:r w:rsidR="00E90953">
        <w:t xml:space="preserve">international </w:t>
      </w:r>
      <w:r w:rsidRPr="00454C56">
        <w:t xml:space="preserve">student </w:t>
      </w:r>
      <w:r>
        <w:t>has completed their planned studies</w:t>
      </w:r>
      <w:r w:rsidRPr="00AE7FCB">
        <w:t>.</w:t>
      </w:r>
      <w:r w:rsidR="0021461F">
        <w:t xml:space="preserve"> </w:t>
      </w:r>
    </w:p>
    <w:bookmarkEnd w:id="12"/>
    <w:p w14:paraId="4C66C34C" w14:textId="0B28DD54" w:rsidR="0021461F" w:rsidRDefault="0021461F" w:rsidP="0021461F">
      <w:pPr>
        <w:pStyle w:val="Heading4"/>
      </w:pPr>
      <w:r w:rsidRPr="00AE7FCB">
        <w:t xml:space="preserve">Step </w:t>
      </w:r>
      <w:r>
        <w:t>5</w:t>
      </w:r>
      <w:r w:rsidRPr="00AE7FCB">
        <w:t xml:space="preserve">: </w:t>
      </w:r>
      <w:r>
        <w:t>DE (IED) ceases school’s accreditation</w:t>
      </w:r>
    </w:p>
    <w:p w14:paraId="69589214" w14:textId="2559D262" w:rsidR="00F13EF5" w:rsidRPr="00AE7FCB" w:rsidRDefault="0021461F" w:rsidP="00F13EF5">
      <w:pPr>
        <w:pStyle w:val="BodyText"/>
      </w:pPr>
      <w:r>
        <w:t xml:space="preserve">Once all </w:t>
      </w:r>
      <w:r w:rsidR="00E90953">
        <w:t xml:space="preserve">international </w:t>
      </w:r>
      <w:r>
        <w:t>students have completed their planned studies DE (IED) cease</w:t>
      </w:r>
      <w:r w:rsidR="00E90953">
        <w:t>s</w:t>
      </w:r>
      <w:r>
        <w:t xml:space="preserve"> the school’s </w:t>
      </w:r>
      <w:r w:rsidR="00E90953">
        <w:t xml:space="preserve">ESOS </w:t>
      </w:r>
      <w:r>
        <w:t>accreditation.</w:t>
      </w:r>
    </w:p>
    <w:p w14:paraId="2D5DF35C" w14:textId="69E3163C" w:rsidR="00192D77" w:rsidRDefault="00ED68E4" w:rsidP="00192D77">
      <w:pPr>
        <w:pStyle w:val="Heading2"/>
        <w:pageBreakBefore/>
      </w:pPr>
      <w:r>
        <w:lastRenderedPageBreak/>
        <w:t xml:space="preserve">3.0 </w:t>
      </w:r>
      <w:r w:rsidR="00E90953">
        <w:t>Department</w:t>
      </w:r>
      <w:r w:rsidR="00192D77">
        <w:t xml:space="preserve"> </w:t>
      </w:r>
      <w:r w:rsidR="00E0737A">
        <w:t>monitoring and reporting</w:t>
      </w:r>
      <w:r w:rsidR="00192D77">
        <w:t xml:space="preserve"> activities</w:t>
      </w:r>
    </w:p>
    <w:p w14:paraId="084DC89F" w14:textId="05511A93" w:rsidR="00192D77" w:rsidRDefault="00192D77" w:rsidP="00192D77">
      <w:pPr>
        <w:pStyle w:val="BodyText"/>
      </w:pPr>
      <w:r>
        <w:t xml:space="preserve">DE (IED) proactively monitors </w:t>
      </w:r>
      <w:r w:rsidR="00CB60FF">
        <w:t xml:space="preserve">ESOS-accredited schools through </w:t>
      </w:r>
      <w:r w:rsidR="00B43AED">
        <w:t xml:space="preserve">departmental </w:t>
      </w:r>
      <w:r w:rsidR="00CB60FF">
        <w:t xml:space="preserve">data on </w:t>
      </w:r>
      <w:r w:rsidR="00B43AED">
        <w:t xml:space="preserve">student learning and wellbeing </w:t>
      </w:r>
      <w:r w:rsidR="00CB60FF">
        <w:t>outcomes</w:t>
      </w:r>
      <w:r>
        <w:t xml:space="preserve"> and indicators </w:t>
      </w:r>
      <w:r w:rsidR="007C3691">
        <w:t xml:space="preserve">on compliance with ISP policies and procedures </w:t>
      </w:r>
      <w:r>
        <w:t xml:space="preserve">to identify schools at-risk of not meeting ESOS </w:t>
      </w:r>
      <w:r w:rsidR="00CD0619">
        <w:t xml:space="preserve">framework and </w:t>
      </w:r>
      <w:r>
        <w:t>accreditation requirements</w:t>
      </w:r>
      <w:r w:rsidR="00B43AED">
        <w:t>. DE (IED)</w:t>
      </w:r>
      <w:r w:rsidR="00CD0619">
        <w:t xml:space="preserve"> </w:t>
      </w:r>
      <w:r>
        <w:t>works closely and cooperatively with schools to</w:t>
      </w:r>
      <w:r w:rsidR="00A92AE4">
        <w:t xml:space="preserve"> intervene early and</w:t>
      </w:r>
      <w:r w:rsidR="00B43AED">
        <w:t xml:space="preserve"> support them to</w:t>
      </w:r>
      <w:r>
        <w:t xml:space="preserve"> improve </w:t>
      </w:r>
      <w:r w:rsidR="00CB60FF">
        <w:t xml:space="preserve">their </w:t>
      </w:r>
      <w:r>
        <w:t>compliance</w:t>
      </w:r>
      <w:r w:rsidR="00A92AE4">
        <w:t xml:space="preserve"> where required</w:t>
      </w:r>
      <w:r>
        <w:t xml:space="preserve">.  </w:t>
      </w:r>
    </w:p>
    <w:p w14:paraId="3C41D8A2" w14:textId="13753A98" w:rsidR="005933EB" w:rsidRDefault="00192D77" w:rsidP="00192D77">
      <w:pPr>
        <w:pStyle w:val="BodyText"/>
      </w:pPr>
      <w:r>
        <w:t xml:space="preserve">Consistent with a risk-based </w:t>
      </w:r>
      <w:r w:rsidR="00B4189F">
        <w:t xml:space="preserve">support and intervention </w:t>
      </w:r>
      <w:r>
        <w:t>approach to compliance improvement, DE (IED) adopts</w:t>
      </w:r>
      <w:r w:rsidR="00A92AE4">
        <w:t xml:space="preserve"> school</w:t>
      </w:r>
      <w:r>
        <w:t xml:space="preserve"> </w:t>
      </w:r>
      <w:r w:rsidR="00601207">
        <w:t xml:space="preserve">supports and </w:t>
      </w:r>
      <w:r>
        <w:t>escalating interventions depending on the risk posed by non-compliance and the response of the school</w:t>
      </w:r>
      <w:r w:rsidR="00CD0619">
        <w:t xml:space="preserve"> as</w:t>
      </w:r>
      <w:r>
        <w:t xml:space="preserve"> summarised in </w:t>
      </w:r>
      <w:r>
        <w:fldChar w:fldCharType="begin"/>
      </w:r>
      <w:r>
        <w:instrText xml:space="preserve"> REF _Ref32926163 \h </w:instrText>
      </w:r>
      <w:r>
        <w:fldChar w:fldCharType="separate"/>
      </w:r>
      <w:r w:rsidR="00695858" w:rsidRPr="006B1239">
        <w:rPr>
          <w:b/>
          <w:bCs/>
        </w:rPr>
        <w:t xml:space="preserve">Figure </w:t>
      </w:r>
      <w:r w:rsidR="00695858">
        <w:rPr>
          <w:b/>
          <w:bCs/>
          <w:noProof/>
        </w:rPr>
        <w:t>1</w:t>
      </w:r>
      <w:r>
        <w:fldChar w:fldCharType="end"/>
      </w:r>
      <w:r>
        <w:t>.</w:t>
      </w:r>
    </w:p>
    <w:p w14:paraId="032F5371" w14:textId="13558DBF" w:rsidR="00192D77" w:rsidRPr="006B1239" w:rsidRDefault="00192D77" w:rsidP="00192D77">
      <w:pPr>
        <w:pStyle w:val="Caption"/>
        <w:rPr>
          <w:b/>
          <w:bCs/>
        </w:rPr>
      </w:pPr>
      <w:bookmarkStart w:id="13" w:name="_Ref32926163"/>
      <w:r w:rsidRPr="006B1239">
        <w:rPr>
          <w:b/>
          <w:bCs/>
        </w:rPr>
        <w:t xml:space="preserve">Figure </w:t>
      </w:r>
      <w:r w:rsidRPr="006B1239">
        <w:rPr>
          <w:b/>
          <w:bCs/>
        </w:rPr>
        <w:fldChar w:fldCharType="begin"/>
      </w:r>
      <w:r w:rsidRPr="006B1239">
        <w:rPr>
          <w:b/>
          <w:bCs/>
        </w:rPr>
        <w:instrText xml:space="preserve"> SEQ Figure \* ARABIC </w:instrText>
      </w:r>
      <w:r w:rsidRPr="006B1239">
        <w:rPr>
          <w:b/>
          <w:bCs/>
        </w:rPr>
        <w:fldChar w:fldCharType="separate"/>
      </w:r>
      <w:r w:rsidR="00695858">
        <w:rPr>
          <w:b/>
          <w:bCs/>
          <w:noProof/>
        </w:rPr>
        <w:t>1</w:t>
      </w:r>
      <w:r w:rsidRPr="006B1239">
        <w:rPr>
          <w:b/>
          <w:bCs/>
        </w:rPr>
        <w:fldChar w:fldCharType="end"/>
      </w:r>
      <w:bookmarkEnd w:id="13"/>
      <w:r w:rsidRPr="006B1239">
        <w:rPr>
          <w:b/>
          <w:bCs/>
        </w:rPr>
        <w:t xml:space="preserve">: </w:t>
      </w:r>
      <w:bookmarkStart w:id="14" w:name="_Ref32926159"/>
      <w:r w:rsidRPr="006B1239">
        <w:rPr>
          <w:b/>
          <w:bCs/>
        </w:rPr>
        <w:t>DE (IED)’s compliance</w:t>
      </w:r>
      <w:r w:rsidR="00DF34BE">
        <w:rPr>
          <w:b/>
          <w:bCs/>
        </w:rPr>
        <w:t xml:space="preserve"> support and</w:t>
      </w:r>
      <w:r w:rsidRPr="006B1239">
        <w:rPr>
          <w:b/>
          <w:bCs/>
        </w:rPr>
        <w:t xml:space="preserve"> intervention approach</w:t>
      </w:r>
      <w:bookmarkEnd w:id="14"/>
    </w:p>
    <w:p w14:paraId="49A0C76E" w14:textId="04EE4404" w:rsidR="00192D77" w:rsidRDefault="00D237B3" w:rsidP="00192D77">
      <w:pPr>
        <w:pStyle w:val="BodyText"/>
      </w:pPr>
      <w:r w:rsidRPr="00F361D6">
        <w:rPr>
          <w:noProof/>
        </w:rPr>
        <w:drawing>
          <wp:inline distT="0" distB="0" distL="0" distR="0" wp14:anchorId="43B3F65D" wp14:editId="6E6EB811">
            <wp:extent cx="6642100" cy="3796030"/>
            <wp:effectExtent l="0" t="0" r="6350" b="0"/>
            <wp:docPr id="1" name="Picture 1" descr="This graphic provides an overview of the increasing levels of intervention that DET will take if non-compliance of accredited schools increase. DET's primary focus is always on providing guidance, education and support to schools, however, DET also reserves the right to pause or cease accreditation in serious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42100" cy="3796030"/>
                    </a:xfrm>
                    <a:prstGeom prst="rect">
                      <a:avLst/>
                    </a:prstGeom>
                    <a:noFill/>
                    <a:ln>
                      <a:noFill/>
                    </a:ln>
                  </pic:spPr>
                </pic:pic>
              </a:graphicData>
            </a:graphic>
          </wp:inline>
        </w:drawing>
      </w:r>
      <w:r w:rsidR="00192D77" w:rsidRPr="00F361D6">
        <w:t xml:space="preserve"> </w:t>
      </w:r>
    </w:p>
    <w:p w14:paraId="11A9047B" w14:textId="77777777" w:rsidR="00B43AED" w:rsidRDefault="00B43AED" w:rsidP="00B43AED">
      <w:pPr>
        <w:pStyle w:val="BodyText"/>
        <w:jc w:val="left"/>
      </w:pPr>
    </w:p>
    <w:p w14:paraId="4ABD1E6F" w14:textId="5CA9CBD3" w:rsidR="00B43AED" w:rsidRDefault="00A92AE4" w:rsidP="00B43AED">
      <w:pPr>
        <w:pStyle w:val="BodyText"/>
        <w:jc w:val="left"/>
      </w:pPr>
      <w:r>
        <w:t>ISP c</w:t>
      </w:r>
      <w:r w:rsidR="00B43AED">
        <w:t xml:space="preserve">ompliance breaches </w:t>
      </w:r>
      <w:r w:rsidR="000B1748">
        <w:t xml:space="preserve">that </w:t>
      </w:r>
      <w:r w:rsidR="00B43AED">
        <w:t>present higher risks</w:t>
      </w:r>
      <w:r w:rsidR="007C3691">
        <w:t>,</w:t>
      </w:r>
      <w:r w:rsidR="00B43AED">
        <w:t xml:space="preserve"> </w:t>
      </w:r>
      <w:r>
        <w:t>or where a school has not been able to become compliant by an agreed time</w:t>
      </w:r>
      <w:r w:rsidR="00082242">
        <w:t xml:space="preserve">frame </w:t>
      </w:r>
      <w:r w:rsidR="00C100F6">
        <w:t>in its ISP compliance improvement plan</w:t>
      </w:r>
      <w:r w:rsidR="007C3691">
        <w:t>,</w:t>
      </w:r>
      <w:r w:rsidR="00C100F6">
        <w:t xml:space="preserve"> </w:t>
      </w:r>
      <w:r w:rsidR="00B43AED">
        <w:t xml:space="preserve">may result in DE (IED) </w:t>
      </w:r>
      <w:r w:rsidR="00082242">
        <w:t>escalating its interventions. This could include</w:t>
      </w:r>
      <w:r w:rsidR="00B43AED">
        <w:t xml:space="preserve"> change</w:t>
      </w:r>
      <w:r w:rsidR="00082242">
        <w:t>s to</w:t>
      </w:r>
      <w:r w:rsidR="00B43AED">
        <w:t xml:space="preserve"> a school’s </w:t>
      </w:r>
      <w:r w:rsidR="007C3691">
        <w:t xml:space="preserve">ESOS </w:t>
      </w:r>
      <w:r w:rsidR="00B43AED">
        <w:t>accreditation</w:t>
      </w:r>
      <w:r w:rsidR="00B43AED" w:rsidRPr="00302FC8">
        <w:t xml:space="preserve"> </w:t>
      </w:r>
      <w:r w:rsidR="007C3691">
        <w:t>such as</w:t>
      </w:r>
      <w:r w:rsidR="00B43AED">
        <w:t xml:space="preserve"> paus</w:t>
      </w:r>
      <w:r w:rsidR="00082242">
        <w:t>ing</w:t>
      </w:r>
      <w:r w:rsidR="00B43AED">
        <w:t xml:space="preserve"> accreditation </w:t>
      </w:r>
      <w:r w:rsidR="002566E4">
        <w:t xml:space="preserve">and enrolments at the school </w:t>
      </w:r>
      <w:r w:rsidR="00B43AED">
        <w:t>until the issues have been resolved</w:t>
      </w:r>
      <w:r w:rsidR="00082242">
        <w:t>,</w:t>
      </w:r>
      <w:r w:rsidR="00B43AED">
        <w:t xml:space="preserve"> or in severe cases</w:t>
      </w:r>
      <w:r w:rsidR="007C3691">
        <w:t>,</w:t>
      </w:r>
      <w:r w:rsidR="00B43AED">
        <w:t xml:space="preserve"> ceas</w:t>
      </w:r>
      <w:r w:rsidR="00082242">
        <w:t>ing</w:t>
      </w:r>
      <w:r w:rsidR="00B43AED">
        <w:t xml:space="preserve"> a school’s </w:t>
      </w:r>
      <w:r w:rsidR="007C3691">
        <w:t xml:space="preserve">ESOS </w:t>
      </w:r>
      <w:r w:rsidR="00B43AED">
        <w:t xml:space="preserve">accreditation. </w:t>
      </w:r>
    </w:p>
    <w:p w14:paraId="544571E6" w14:textId="78FD408E" w:rsidR="00B43AED" w:rsidRDefault="00B43AED" w:rsidP="00B43AED">
      <w:pPr>
        <w:pStyle w:val="BodyText"/>
        <w:jc w:val="left"/>
      </w:pPr>
      <w:r>
        <w:t xml:space="preserve">DE (IED) </w:t>
      </w:r>
      <w:r w:rsidR="00CB60FF">
        <w:t xml:space="preserve">will use departmental data to monitor schools and work with </w:t>
      </w:r>
      <w:r w:rsidR="00A92AE4">
        <w:t>those schools</w:t>
      </w:r>
      <w:r w:rsidR="00CB60FF">
        <w:t xml:space="preserve"> </w:t>
      </w:r>
      <w:r>
        <w:t>where compliance issues</w:t>
      </w:r>
      <w:r w:rsidR="00CB60FF">
        <w:t xml:space="preserve"> are</w:t>
      </w:r>
      <w:r>
        <w:t xml:space="preserve"> identified</w:t>
      </w:r>
      <w:r w:rsidR="00CB60FF">
        <w:t xml:space="preserve"> </w:t>
      </w:r>
      <w:r w:rsidR="00082242">
        <w:t>to</w:t>
      </w:r>
      <w:r>
        <w:t xml:space="preserve"> </w:t>
      </w:r>
      <w:r w:rsidR="00A92AE4">
        <w:t>ensure</w:t>
      </w:r>
      <w:r>
        <w:t xml:space="preserve"> the school continues to have sufficient capacity and capability to support its international students. </w:t>
      </w:r>
    </w:p>
    <w:p w14:paraId="072F5BC6" w14:textId="26A27ECC" w:rsidR="00B43AED" w:rsidRDefault="00B43AED" w:rsidP="00B43AED">
      <w:pPr>
        <w:pStyle w:val="BodyText"/>
      </w:pPr>
      <w:r>
        <w:t xml:space="preserve">If DE (IED) identifies systemic issues, these may inform a review of relevant ISP policies and procedures and </w:t>
      </w:r>
      <w:r w:rsidR="00834F29">
        <w:t xml:space="preserve">the </w:t>
      </w:r>
      <w:r>
        <w:t xml:space="preserve">development of </w:t>
      </w:r>
      <w:r w:rsidR="00082242">
        <w:t xml:space="preserve">training and </w:t>
      </w:r>
      <w:r>
        <w:t xml:space="preserve">resources to support schools. </w:t>
      </w:r>
    </w:p>
    <w:p w14:paraId="3EE07EE4" w14:textId="42E731A6" w:rsidR="00B43AED" w:rsidRDefault="00B43AED" w:rsidP="00B43AED">
      <w:pPr>
        <w:pStyle w:val="BodyText"/>
      </w:pPr>
      <w:r w:rsidRPr="006B1239">
        <w:t xml:space="preserve">DE (IED) may refer </w:t>
      </w:r>
      <w:r w:rsidR="00082242">
        <w:t xml:space="preserve">certain identified </w:t>
      </w:r>
      <w:r>
        <w:t>concerns</w:t>
      </w:r>
      <w:r w:rsidRPr="006B1239">
        <w:t xml:space="preserve"> to other areas </w:t>
      </w:r>
      <w:r>
        <w:t>in</w:t>
      </w:r>
      <w:r w:rsidRPr="006B1239">
        <w:t xml:space="preserve"> </w:t>
      </w:r>
      <w:r>
        <w:t xml:space="preserve">the department </w:t>
      </w:r>
      <w:r w:rsidRPr="006B1239">
        <w:t xml:space="preserve">if </w:t>
      </w:r>
      <w:r>
        <w:t>non-compliance presents a broader risk</w:t>
      </w:r>
      <w:r w:rsidR="00A92AE4">
        <w:t xml:space="preserve"> (</w:t>
      </w:r>
      <w:proofErr w:type="gramStart"/>
      <w:r w:rsidR="00A92AE4">
        <w:t>e.g.</w:t>
      </w:r>
      <w:proofErr w:type="gramEnd"/>
      <w:r w:rsidR="00A92AE4">
        <w:t xml:space="preserve"> Child Safe Standards)</w:t>
      </w:r>
      <w:r w:rsidRPr="006B1239">
        <w:t>.</w:t>
      </w:r>
      <w:r>
        <w:t xml:space="preserve"> </w:t>
      </w:r>
    </w:p>
    <w:p w14:paraId="661481A3" w14:textId="204F7B06" w:rsidR="00E113C3" w:rsidRDefault="00A82846" w:rsidP="00F975CE">
      <w:pPr>
        <w:pStyle w:val="Heading2"/>
        <w:pageBreakBefore/>
        <w:numPr>
          <w:ilvl w:val="1"/>
          <w:numId w:val="16"/>
        </w:numPr>
      </w:pPr>
      <w:r>
        <w:lastRenderedPageBreak/>
        <w:t>4.</w:t>
      </w:r>
      <w:r w:rsidR="00E113C3">
        <w:t>0 Further information and resources</w:t>
      </w:r>
    </w:p>
    <w:p w14:paraId="14F5D615" w14:textId="78ACBC3F" w:rsidR="0079250F" w:rsidRPr="009A69A9" w:rsidRDefault="00E113C3" w:rsidP="00E113C3">
      <w:pPr>
        <w:pStyle w:val="Heading2"/>
        <w:numPr>
          <w:ilvl w:val="1"/>
          <w:numId w:val="16"/>
        </w:numPr>
        <w:rPr>
          <w:sz w:val="22"/>
          <w:szCs w:val="22"/>
        </w:rPr>
      </w:pPr>
      <w:r w:rsidRPr="009A69A9">
        <w:rPr>
          <w:sz w:val="22"/>
          <w:szCs w:val="22"/>
        </w:rPr>
        <w:t>4.1 R</w:t>
      </w:r>
      <w:r w:rsidR="0079250F" w:rsidRPr="009A69A9">
        <w:rPr>
          <w:sz w:val="22"/>
          <w:szCs w:val="22"/>
        </w:rPr>
        <w:t>oles and responsibilities</w:t>
      </w:r>
    </w:p>
    <w:p w14:paraId="04853AE0" w14:textId="2B3F7A10" w:rsidR="0079250F" w:rsidRDefault="0079250F" w:rsidP="00F975CE">
      <w:pPr>
        <w:pStyle w:val="ListBullet"/>
        <w:numPr>
          <w:ilvl w:val="0"/>
          <w:numId w:val="15"/>
        </w:numPr>
      </w:pPr>
      <w:r>
        <w:t xml:space="preserve">The </w:t>
      </w:r>
      <w:r>
        <w:rPr>
          <w:b/>
          <w:bCs/>
        </w:rPr>
        <w:t>Executive Director</w:t>
      </w:r>
      <w:r>
        <w:t xml:space="preserve">, IED, is responsible for the approval of this document as the nominated Principal Executive Officer of </w:t>
      </w:r>
      <w:r w:rsidR="000527B9">
        <w:t xml:space="preserve">the department </w:t>
      </w:r>
      <w:r>
        <w:t>as a CRICOS</w:t>
      </w:r>
      <w:r w:rsidR="007C3691">
        <w:t>-</w:t>
      </w:r>
      <w:r>
        <w:t>registered provider.</w:t>
      </w:r>
    </w:p>
    <w:p w14:paraId="1D2145A0" w14:textId="0E570015" w:rsidR="0079250F" w:rsidRPr="0079250F" w:rsidRDefault="0079250F" w:rsidP="00F975CE">
      <w:pPr>
        <w:pStyle w:val="ListBullet"/>
        <w:numPr>
          <w:ilvl w:val="0"/>
          <w:numId w:val="15"/>
        </w:numPr>
      </w:pPr>
      <w:r>
        <w:t xml:space="preserve">The </w:t>
      </w:r>
      <w:r w:rsidR="000527B9">
        <w:rPr>
          <w:b/>
          <w:bCs/>
        </w:rPr>
        <w:t>D</w:t>
      </w:r>
      <w:r>
        <w:rPr>
          <w:b/>
          <w:bCs/>
        </w:rPr>
        <w:t>irector</w:t>
      </w:r>
      <w:r>
        <w:t xml:space="preserve"> responsible for the ISP is responsible for </w:t>
      </w:r>
      <w:r>
        <w:rPr>
          <w:bCs/>
        </w:rPr>
        <w:t xml:space="preserve">making decisions on </w:t>
      </w:r>
      <w:r w:rsidR="007C3691">
        <w:rPr>
          <w:bCs/>
        </w:rPr>
        <w:t xml:space="preserve">ESOS accreditation for </w:t>
      </w:r>
      <w:r>
        <w:rPr>
          <w:bCs/>
        </w:rPr>
        <w:t>Victorian government school</w:t>
      </w:r>
      <w:r w:rsidR="007C3691">
        <w:rPr>
          <w:bCs/>
        </w:rPr>
        <w:t>s</w:t>
      </w:r>
      <w:r>
        <w:rPr>
          <w:bCs/>
        </w:rPr>
        <w:t xml:space="preserve">, as informed by input from other areas of </w:t>
      </w:r>
      <w:r w:rsidR="000527B9">
        <w:rPr>
          <w:bCs/>
        </w:rPr>
        <w:t xml:space="preserve">the department </w:t>
      </w:r>
      <w:r>
        <w:rPr>
          <w:bCs/>
        </w:rPr>
        <w:t>and as supported by DE (IED) staff</w:t>
      </w:r>
      <w:r w:rsidR="007C3691">
        <w:rPr>
          <w:bCs/>
        </w:rPr>
        <w:t>.</w:t>
      </w:r>
    </w:p>
    <w:p w14:paraId="2C91DDCF" w14:textId="30EE2899" w:rsidR="0079250F" w:rsidRDefault="0079250F" w:rsidP="00F975CE">
      <w:pPr>
        <w:pStyle w:val="ListBullet"/>
        <w:numPr>
          <w:ilvl w:val="0"/>
          <w:numId w:val="15"/>
        </w:numPr>
      </w:pPr>
      <w:r w:rsidRPr="0079250F">
        <w:rPr>
          <w:b/>
          <w:bCs/>
        </w:rPr>
        <w:t>Principals</w:t>
      </w:r>
      <w:r>
        <w:t xml:space="preserve"> seek ESOS</w:t>
      </w:r>
      <w:r w:rsidR="00AB24D5">
        <w:t xml:space="preserve"> </w:t>
      </w:r>
      <w:r>
        <w:t>accreditation</w:t>
      </w:r>
      <w:r w:rsidR="007C3691">
        <w:t xml:space="preserve"> for their school</w:t>
      </w:r>
      <w:r>
        <w:t xml:space="preserve"> and </w:t>
      </w:r>
      <w:r w:rsidR="007C3691">
        <w:t xml:space="preserve">any </w:t>
      </w:r>
      <w:r>
        <w:t xml:space="preserve">changes to their ESOS </w:t>
      </w:r>
      <w:proofErr w:type="gramStart"/>
      <w:r>
        <w:t>accreditation, and</w:t>
      </w:r>
      <w:proofErr w:type="gramEnd"/>
      <w:r>
        <w:t xml:space="preserve"> ensure school compliance with </w:t>
      </w:r>
      <w:r w:rsidR="000527B9">
        <w:t xml:space="preserve">the </w:t>
      </w:r>
      <w:r>
        <w:t>ESOS</w:t>
      </w:r>
      <w:r w:rsidR="00AB24D5">
        <w:t xml:space="preserve"> </w:t>
      </w:r>
      <w:r w:rsidR="000527B9">
        <w:t xml:space="preserve">framework and </w:t>
      </w:r>
      <w:r>
        <w:t>accreditation requirements</w:t>
      </w:r>
      <w:r w:rsidR="007C3691">
        <w:t>.</w:t>
      </w:r>
    </w:p>
    <w:p w14:paraId="33408E8C" w14:textId="174118CD" w:rsidR="0079250F" w:rsidRPr="0079250F" w:rsidRDefault="0079250F" w:rsidP="00F975CE">
      <w:pPr>
        <w:pStyle w:val="ListBullet"/>
        <w:numPr>
          <w:ilvl w:val="0"/>
          <w:numId w:val="15"/>
        </w:numPr>
      </w:pPr>
      <w:r>
        <w:rPr>
          <w:b/>
        </w:rPr>
        <w:t xml:space="preserve">The </w:t>
      </w:r>
      <w:r w:rsidR="001879E6">
        <w:rPr>
          <w:b/>
        </w:rPr>
        <w:t>school council</w:t>
      </w:r>
      <w:r>
        <w:rPr>
          <w:bCs/>
        </w:rPr>
        <w:t xml:space="preserve"> endorses </w:t>
      </w:r>
      <w:r w:rsidR="000527B9">
        <w:rPr>
          <w:bCs/>
        </w:rPr>
        <w:t xml:space="preserve">the </w:t>
      </w:r>
      <w:r>
        <w:rPr>
          <w:bCs/>
        </w:rPr>
        <w:t>school</w:t>
      </w:r>
      <w:r w:rsidR="000527B9">
        <w:rPr>
          <w:bCs/>
        </w:rPr>
        <w:t>’s</w:t>
      </w:r>
      <w:r>
        <w:rPr>
          <w:bCs/>
        </w:rPr>
        <w:t xml:space="preserve"> </w:t>
      </w:r>
      <w:r>
        <w:t>ESOS</w:t>
      </w:r>
      <w:r w:rsidR="00AB24D5">
        <w:t xml:space="preserve"> </w:t>
      </w:r>
      <w:proofErr w:type="gramStart"/>
      <w:r>
        <w:t>accreditation</w:t>
      </w:r>
      <w:proofErr w:type="gramEnd"/>
      <w:r>
        <w:t xml:space="preserve"> and </w:t>
      </w:r>
      <w:r w:rsidR="000527B9">
        <w:t xml:space="preserve">any </w:t>
      </w:r>
      <w:r>
        <w:t xml:space="preserve">changes </w:t>
      </w:r>
      <w:r w:rsidR="007C3691">
        <w:t xml:space="preserve">sought </w:t>
      </w:r>
      <w:r>
        <w:t xml:space="preserve">to </w:t>
      </w:r>
      <w:r w:rsidR="007C3691">
        <w:t xml:space="preserve">the school’s </w:t>
      </w:r>
      <w:r>
        <w:t>ESOS accreditation</w:t>
      </w:r>
    </w:p>
    <w:p w14:paraId="027393A7" w14:textId="635B92A7" w:rsidR="0079250F" w:rsidRDefault="0079250F" w:rsidP="00F975CE">
      <w:pPr>
        <w:pStyle w:val="ListBullet"/>
        <w:numPr>
          <w:ilvl w:val="0"/>
          <w:numId w:val="15"/>
        </w:numPr>
      </w:pPr>
      <w:r>
        <w:rPr>
          <w:b/>
        </w:rPr>
        <w:t xml:space="preserve">The relevant </w:t>
      </w:r>
      <w:r w:rsidR="000527B9">
        <w:rPr>
          <w:b/>
        </w:rPr>
        <w:t>Regional D</w:t>
      </w:r>
      <w:r>
        <w:rPr>
          <w:b/>
        </w:rPr>
        <w:t>irector</w:t>
      </w:r>
      <w:r w:rsidR="0003179A">
        <w:rPr>
          <w:b/>
        </w:rPr>
        <w:t xml:space="preserve">, Area Executive </w:t>
      </w:r>
      <w:r w:rsidR="00C46C62">
        <w:rPr>
          <w:b/>
        </w:rPr>
        <w:t>Director or</w:t>
      </w:r>
      <w:r>
        <w:rPr>
          <w:b/>
        </w:rPr>
        <w:t xml:space="preserve"> SEIL </w:t>
      </w:r>
      <w:r w:rsidRPr="0079250F">
        <w:rPr>
          <w:bCs/>
        </w:rPr>
        <w:t>endorses</w:t>
      </w:r>
      <w:r>
        <w:rPr>
          <w:b/>
        </w:rPr>
        <w:t xml:space="preserve"> </w:t>
      </w:r>
      <w:r w:rsidR="000527B9" w:rsidRPr="0003179A">
        <w:rPr>
          <w:bCs/>
        </w:rPr>
        <w:t xml:space="preserve">the </w:t>
      </w:r>
      <w:r>
        <w:rPr>
          <w:bCs/>
        </w:rPr>
        <w:t>school</w:t>
      </w:r>
      <w:r w:rsidR="000527B9">
        <w:rPr>
          <w:bCs/>
        </w:rPr>
        <w:t>’s</w:t>
      </w:r>
      <w:r>
        <w:rPr>
          <w:bCs/>
        </w:rPr>
        <w:t xml:space="preserve"> </w:t>
      </w:r>
      <w:r>
        <w:t>ESOS</w:t>
      </w:r>
      <w:r w:rsidR="00AB24D5">
        <w:t xml:space="preserve"> </w:t>
      </w:r>
      <w:proofErr w:type="gramStart"/>
      <w:r>
        <w:t>accreditation</w:t>
      </w:r>
      <w:proofErr w:type="gramEnd"/>
      <w:r>
        <w:t xml:space="preserve"> and </w:t>
      </w:r>
      <w:r w:rsidR="001126F3">
        <w:t xml:space="preserve">any </w:t>
      </w:r>
      <w:r>
        <w:t xml:space="preserve">changes </w:t>
      </w:r>
      <w:r w:rsidR="007C3691">
        <w:t xml:space="preserve">sought </w:t>
      </w:r>
      <w:r>
        <w:t>to</w:t>
      </w:r>
      <w:r w:rsidR="007C3691">
        <w:t xml:space="preserve"> the school’s</w:t>
      </w:r>
      <w:r>
        <w:t xml:space="preserve"> ESOS accreditation</w:t>
      </w:r>
      <w:r w:rsidR="00A65995">
        <w:t xml:space="preserve">, and </w:t>
      </w:r>
      <w:r w:rsidR="001126F3">
        <w:t xml:space="preserve">supports </w:t>
      </w:r>
      <w:r w:rsidR="007C3691">
        <w:t>the school</w:t>
      </w:r>
      <w:r w:rsidR="00A65995">
        <w:t xml:space="preserve"> </w:t>
      </w:r>
      <w:r w:rsidR="001126F3">
        <w:t xml:space="preserve">to </w:t>
      </w:r>
      <w:r w:rsidR="002951A7">
        <w:t>be compliant with ESOS requirements</w:t>
      </w:r>
      <w:r>
        <w:t>.</w:t>
      </w:r>
    </w:p>
    <w:p w14:paraId="61B1D188" w14:textId="22B74346" w:rsidR="0079250F" w:rsidRPr="009A69A9" w:rsidRDefault="00A82846" w:rsidP="00F975CE">
      <w:pPr>
        <w:pStyle w:val="Heading2"/>
        <w:numPr>
          <w:ilvl w:val="1"/>
          <w:numId w:val="16"/>
        </w:numPr>
        <w:rPr>
          <w:sz w:val="22"/>
          <w:szCs w:val="22"/>
        </w:rPr>
      </w:pPr>
      <w:r w:rsidRPr="009A69A9">
        <w:rPr>
          <w:sz w:val="22"/>
          <w:szCs w:val="22"/>
        </w:rPr>
        <w:t xml:space="preserve">4.2 </w:t>
      </w:r>
      <w:r w:rsidR="0079250F" w:rsidRPr="009A69A9">
        <w:rPr>
          <w:sz w:val="22"/>
          <w:szCs w:val="22"/>
        </w:rPr>
        <w:t>Legislation</w:t>
      </w:r>
    </w:p>
    <w:bookmarkStart w:id="15" w:name="_Hlk21709367"/>
    <w:p w14:paraId="7DC0276B" w14:textId="1D36AD0B" w:rsidR="0079250F" w:rsidRDefault="0079250F" w:rsidP="00F975CE">
      <w:pPr>
        <w:pStyle w:val="ListBullet"/>
        <w:numPr>
          <w:ilvl w:val="0"/>
          <w:numId w:val="15"/>
        </w:numPr>
        <w:rPr>
          <w:bCs/>
          <w:lang w:val="en"/>
        </w:rPr>
      </w:pPr>
      <w:r>
        <w:fldChar w:fldCharType="begin"/>
      </w:r>
      <w:r w:rsidR="005665E0">
        <w:instrText>HYPERLINK "https://www.legislation.gov.au/Series/C2004A00757" \t "_blank"</w:instrText>
      </w:r>
      <w:r>
        <w:fldChar w:fldCharType="separate"/>
      </w:r>
      <w:r>
        <w:rPr>
          <w:rStyle w:val="Hyperlink"/>
          <w:bCs/>
          <w:i/>
        </w:rPr>
        <w:t xml:space="preserve">Education Services for Overseas Students Act 2000 </w:t>
      </w:r>
      <w:r>
        <w:rPr>
          <w:rStyle w:val="Hyperlink"/>
          <w:bCs/>
        </w:rPr>
        <w:t>(</w:t>
      </w:r>
      <w:proofErr w:type="spellStart"/>
      <w:r>
        <w:rPr>
          <w:rStyle w:val="Hyperlink"/>
          <w:bCs/>
        </w:rPr>
        <w:t>Cth</w:t>
      </w:r>
      <w:proofErr w:type="spellEnd"/>
      <w:r>
        <w:rPr>
          <w:rStyle w:val="Hyperlink"/>
          <w:bCs/>
        </w:rPr>
        <w:t>)</w:t>
      </w:r>
      <w:r>
        <w:fldChar w:fldCharType="end"/>
      </w:r>
    </w:p>
    <w:p w14:paraId="4FB52BFB" w14:textId="74B88F5C" w:rsidR="0079250F" w:rsidRDefault="00626C42" w:rsidP="00F975CE">
      <w:pPr>
        <w:pStyle w:val="ListBullet"/>
        <w:numPr>
          <w:ilvl w:val="0"/>
          <w:numId w:val="15"/>
        </w:numPr>
        <w:rPr>
          <w:bCs/>
          <w:u w:val="single"/>
          <w:lang w:val="en"/>
        </w:rPr>
      </w:pPr>
      <w:hyperlink r:id="rId39" w:tgtFrame="_blank" w:history="1">
        <w:r w:rsidR="0079250F">
          <w:rPr>
            <w:rStyle w:val="Hyperlink"/>
            <w:bCs/>
            <w:i/>
          </w:rPr>
          <w:t xml:space="preserve">National Code of Practice for Providers of Education and Training to Overseas Students 2018 </w:t>
        </w:r>
        <w:r w:rsidR="0079250F">
          <w:rPr>
            <w:rStyle w:val="Hyperlink"/>
            <w:bCs/>
          </w:rPr>
          <w:t>(</w:t>
        </w:r>
        <w:proofErr w:type="spellStart"/>
        <w:r w:rsidR="0079250F">
          <w:rPr>
            <w:rStyle w:val="Hyperlink"/>
            <w:bCs/>
          </w:rPr>
          <w:t>Cth</w:t>
        </w:r>
        <w:proofErr w:type="spellEnd"/>
        <w:r w:rsidR="0079250F">
          <w:rPr>
            <w:rStyle w:val="Hyperlink"/>
            <w:bCs/>
          </w:rPr>
          <w:t>)</w:t>
        </w:r>
      </w:hyperlink>
    </w:p>
    <w:p w14:paraId="6607AA78" w14:textId="4FCA6D54" w:rsidR="0079250F" w:rsidRDefault="00626C42" w:rsidP="00F975CE">
      <w:pPr>
        <w:pStyle w:val="ListBullet"/>
        <w:numPr>
          <w:ilvl w:val="0"/>
          <w:numId w:val="15"/>
        </w:numPr>
        <w:rPr>
          <w:rStyle w:val="Hyperlink"/>
          <w:i/>
        </w:rPr>
      </w:pPr>
      <w:hyperlink r:id="rId40" w:history="1">
        <w:r w:rsidR="0079250F" w:rsidRPr="005665E0">
          <w:rPr>
            <w:rStyle w:val="Hyperlink"/>
            <w:i/>
            <w:iCs/>
          </w:rPr>
          <w:t xml:space="preserve">Education and Training Reform Act </w:t>
        </w:r>
        <w:r w:rsidR="0079250F" w:rsidRPr="005665E0">
          <w:rPr>
            <w:rStyle w:val="Hyperlink"/>
            <w:i/>
          </w:rPr>
          <w:t>2006 (Vic)</w:t>
        </w:r>
      </w:hyperlink>
    </w:p>
    <w:p w14:paraId="4F23AC1D" w14:textId="77777777" w:rsidR="0079250F" w:rsidRDefault="00626C42" w:rsidP="00F975CE">
      <w:pPr>
        <w:pStyle w:val="ListBullet"/>
        <w:numPr>
          <w:ilvl w:val="0"/>
          <w:numId w:val="15"/>
        </w:numPr>
        <w:rPr>
          <w:bCs/>
          <w:lang w:val="en"/>
        </w:rPr>
      </w:pPr>
      <w:hyperlink r:id="rId41" w:history="1">
        <w:r w:rsidR="0079250F">
          <w:rPr>
            <w:rStyle w:val="Hyperlink"/>
            <w:bCs/>
            <w:lang w:val="en"/>
          </w:rPr>
          <w:t>VRQA Guidelines for the Enrolment of Overseas Students Aged Under 18</w:t>
        </w:r>
      </w:hyperlink>
      <w:r w:rsidR="0079250F">
        <w:rPr>
          <w:bCs/>
          <w:lang w:val="en"/>
        </w:rPr>
        <w:t>.</w:t>
      </w:r>
    </w:p>
    <w:bookmarkEnd w:id="15"/>
    <w:p w14:paraId="268EAB4E" w14:textId="5F2FCB59" w:rsidR="0079250F" w:rsidRPr="009A69A9" w:rsidRDefault="00A82846" w:rsidP="00F975CE">
      <w:pPr>
        <w:pStyle w:val="Heading2"/>
        <w:numPr>
          <w:ilvl w:val="1"/>
          <w:numId w:val="16"/>
        </w:numPr>
        <w:rPr>
          <w:sz w:val="22"/>
          <w:szCs w:val="22"/>
        </w:rPr>
      </w:pPr>
      <w:r w:rsidRPr="009A69A9">
        <w:rPr>
          <w:sz w:val="22"/>
          <w:szCs w:val="22"/>
        </w:rPr>
        <w:t xml:space="preserve">4.3 </w:t>
      </w:r>
      <w:r w:rsidR="0079250F" w:rsidRPr="009A69A9">
        <w:rPr>
          <w:sz w:val="22"/>
          <w:szCs w:val="22"/>
        </w:rPr>
        <w:t>Associated documents</w:t>
      </w:r>
    </w:p>
    <w:bookmarkStart w:id="16" w:name="_Hlk21709380"/>
    <w:p w14:paraId="42F160BB" w14:textId="1A39845B" w:rsidR="0079250F" w:rsidRDefault="0079250F" w:rsidP="00F975CE">
      <w:pPr>
        <w:pStyle w:val="ListBullet"/>
        <w:numPr>
          <w:ilvl w:val="0"/>
          <w:numId w:val="15"/>
        </w:numPr>
      </w:pPr>
      <w:r>
        <w:fldChar w:fldCharType="begin"/>
      </w:r>
      <w:r w:rsidR="000B6732">
        <w:instrText>HYPERLINK "https://www2.education.vic.gov.au/pal/international-student-program/policy"</w:instrText>
      </w:r>
      <w:r>
        <w:fldChar w:fldCharType="separate"/>
      </w:r>
      <w:r w:rsidRPr="0079250F">
        <w:rPr>
          <w:rStyle w:val="Hyperlink"/>
        </w:rPr>
        <w:t>ISP School Toolkit</w:t>
      </w:r>
      <w:r>
        <w:fldChar w:fldCharType="end"/>
      </w:r>
    </w:p>
    <w:p w14:paraId="27E5258F" w14:textId="5CF246C6" w:rsidR="00BA5101" w:rsidRPr="00C044B9" w:rsidRDefault="00626C42" w:rsidP="00F975CE">
      <w:pPr>
        <w:pStyle w:val="ListBullet"/>
        <w:numPr>
          <w:ilvl w:val="0"/>
          <w:numId w:val="15"/>
        </w:numPr>
        <w:rPr>
          <w:rStyle w:val="Hyperlink"/>
          <w:color w:val="404040" w:themeColor="text1" w:themeTint="BF"/>
          <w:u w:val="none"/>
        </w:rPr>
      </w:pPr>
      <w:hyperlink r:id="rId42" w:history="1">
        <w:r w:rsidR="001879E6">
          <w:rPr>
            <w:rStyle w:val="Hyperlink"/>
          </w:rPr>
          <w:t xml:space="preserve">ISP </w:t>
        </w:r>
        <w:r w:rsidR="00DD27D6" w:rsidRPr="009A43C1">
          <w:rPr>
            <w:rStyle w:val="Hyperlink"/>
          </w:rPr>
          <w:t>ESOS Accreditation Application Form</w:t>
        </w:r>
      </w:hyperlink>
    </w:p>
    <w:p w14:paraId="2E3067EE" w14:textId="7423FCD3" w:rsidR="000439DC" w:rsidRDefault="00626C42" w:rsidP="00F975CE">
      <w:pPr>
        <w:pStyle w:val="ListBullet"/>
        <w:numPr>
          <w:ilvl w:val="0"/>
          <w:numId w:val="15"/>
        </w:numPr>
      </w:pPr>
      <w:hyperlink r:id="rId43" w:history="1">
        <w:r w:rsidR="00DD27D6" w:rsidRPr="00C76DB0">
          <w:rPr>
            <w:rStyle w:val="Hyperlink"/>
          </w:rPr>
          <w:t>ISP Student Support Self-Assessment Tool</w:t>
        </w:r>
      </w:hyperlink>
    </w:p>
    <w:p w14:paraId="72A5C68C" w14:textId="599A3C12" w:rsidR="00DD27D6" w:rsidRPr="0003179A" w:rsidRDefault="00626C42" w:rsidP="00F975CE">
      <w:pPr>
        <w:pStyle w:val="ListBullet"/>
        <w:numPr>
          <w:ilvl w:val="0"/>
          <w:numId w:val="15"/>
        </w:numPr>
        <w:rPr>
          <w:rStyle w:val="Hyperlink"/>
          <w:color w:val="404040" w:themeColor="text1" w:themeTint="BF"/>
          <w:u w:val="none"/>
        </w:rPr>
      </w:pPr>
      <w:hyperlink r:id="rId44" w:history="1">
        <w:r w:rsidR="008F3012" w:rsidRPr="00731E53">
          <w:rPr>
            <w:rStyle w:val="Hyperlink"/>
          </w:rPr>
          <w:t>ISP School Compliance Attestation</w:t>
        </w:r>
      </w:hyperlink>
    </w:p>
    <w:p w14:paraId="0CFF7335" w14:textId="1315F0B0" w:rsidR="0003179A" w:rsidRPr="00596297" w:rsidRDefault="00626C42" w:rsidP="00F975CE">
      <w:pPr>
        <w:pStyle w:val="ListBullet"/>
        <w:numPr>
          <w:ilvl w:val="0"/>
          <w:numId w:val="15"/>
        </w:numPr>
        <w:rPr>
          <w:rStyle w:val="Hyperlink"/>
          <w:color w:val="404040" w:themeColor="text1" w:themeTint="BF"/>
          <w:u w:val="none"/>
        </w:rPr>
      </w:pPr>
      <w:hyperlink r:id="rId45" w:history="1">
        <w:r w:rsidR="0003179A" w:rsidRPr="006E0C1E">
          <w:rPr>
            <w:rStyle w:val="Hyperlink"/>
          </w:rPr>
          <w:t>ISP School Enrolment Cap Variation Form</w:t>
        </w:r>
      </w:hyperlink>
    </w:p>
    <w:bookmarkEnd w:id="16"/>
    <w:p w14:paraId="291AB227" w14:textId="77777777" w:rsidR="002951A7" w:rsidRPr="002951A7" w:rsidRDefault="002951A7" w:rsidP="002951A7">
      <w:pPr>
        <w:pStyle w:val="Heading2"/>
        <w:numPr>
          <w:ilvl w:val="1"/>
          <w:numId w:val="16"/>
        </w:numPr>
        <w:rPr>
          <w:sz w:val="22"/>
          <w:szCs w:val="22"/>
        </w:rPr>
      </w:pPr>
      <w:r w:rsidRPr="002951A7">
        <w:rPr>
          <w:sz w:val="22"/>
          <w:szCs w:val="22"/>
        </w:rPr>
        <w:t>4.4 Definitions</w:t>
      </w:r>
    </w:p>
    <w:p w14:paraId="3EC8071D" w14:textId="77777777" w:rsidR="002951A7" w:rsidRPr="00C012A4" w:rsidRDefault="002951A7" w:rsidP="002951A7">
      <w:pPr>
        <w:pStyle w:val="ListBullet"/>
        <w:numPr>
          <w:ilvl w:val="0"/>
          <w:numId w:val="15"/>
        </w:numPr>
        <w:spacing w:before="57" w:after="140"/>
        <w:contextualSpacing/>
        <w:jc w:val="both"/>
        <w:rPr>
          <w:b/>
        </w:rPr>
      </w:pPr>
      <w:bookmarkStart w:id="17" w:name="_Hlk22056885"/>
      <w:r w:rsidRPr="00C012A4">
        <w:rPr>
          <w:b/>
        </w:rPr>
        <w:t xml:space="preserve">CAAW </w:t>
      </w:r>
      <w:r w:rsidRPr="00C012A4">
        <w:rPr>
          <w:bCs/>
        </w:rPr>
        <w:t>means Confirmation of Appropriate Accommodation and Welfare for students under 18 years old</w:t>
      </w:r>
      <w:r>
        <w:rPr>
          <w:bCs/>
        </w:rPr>
        <w:t>.</w:t>
      </w:r>
    </w:p>
    <w:p w14:paraId="1AC5AA7F" w14:textId="77777777" w:rsidR="002951A7" w:rsidRPr="00C012A4" w:rsidRDefault="002951A7" w:rsidP="002951A7">
      <w:pPr>
        <w:pStyle w:val="ListBullet"/>
        <w:numPr>
          <w:ilvl w:val="0"/>
          <w:numId w:val="15"/>
        </w:numPr>
        <w:spacing w:before="57" w:after="140"/>
        <w:contextualSpacing/>
        <w:jc w:val="both"/>
        <w:rPr>
          <w:b/>
        </w:rPr>
      </w:pPr>
      <w:r w:rsidRPr="00C233AA">
        <w:rPr>
          <w:b/>
        </w:rPr>
        <w:t>CRICOS</w:t>
      </w:r>
      <w:r w:rsidRPr="00C012A4">
        <w:rPr>
          <w:b/>
        </w:rPr>
        <w:t xml:space="preserve"> </w:t>
      </w:r>
      <w:r w:rsidRPr="00C012A4">
        <w:rPr>
          <w:bCs/>
        </w:rPr>
        <w:t>means Commonwealth Register of Institutions and Courses for Overseas Students</w:t>
      </w:r>
      <w:r w:rsidRPr="00C012A4">
        <w:rPr>
          <w:b/>
        </w:rPr>
        <w:t>.</w:t>
      </w:r>
    </w:p>
    <w:p w14:paraId="7D263B90" w14:textId="51268DD2" w:rsidR="002951A7" w:rsidRPr="002951A7" w:rsidRDefault="002951A7" w:rsidP="002951A7">
      <w:pPr>
        <w:pStyle w:val="ListBullet"/>
        <w:numPr>
          <w:ilvl w:val="0"/>
          <w:numId w:val="15"/>
        </w:numPr>
        <w:spacing w:before="57" w:after="140"/>
        <w:contextualSpacing/>
        <w:jc w:val="both"/>
        <w:rPr>
          <w:b/>
        </w:rPr>
      </w:pPr>
      <w:r w:rsidRPr="00C233AA">
        <w:rPr>
          <w:b/>
        </w:rPr>
        <w:t>DE</w:t>
      </w:r>
      <w:r w:rsidRPr="00C012A4">
        <w:rPr>
          <w:b/>
        </w:rPr>
        <w:t xml:space="preserve"> </w:t>
      </w:r>
      <w:r w:rsidRPr="00C012A4">
        <w:rPr>
          <w:bCs/>
        </w:rPr>
        <w:t>or the department means Department of Education in Victoria</w:t>
      </w:r>
      <w:r w:rsidRPr="00C012A4">
        <w:rPr>
          <w:b/>
        </w:rPr>
        <w:t>.</w:t>
      </w:r>
    </w:p>
    <w:p w14:paraId="00314B74" w14:textId="0DD54255" w:rsidR="002951A7" w:rsidRDefault="002951A7" w:rsidP="002951A7">
      <w:pPr>
        <w:pStyle w:val="ListBullet"/>
        <w:keepNext/>
        <w:numPr>
          <w:ilvl w:val="0"/>
          <w:numId w:val="15"/>
        </w:numPr>
        <w:contextualSpacing/>
        <w:rPr>
          <w:color w:val="333333"/>
        </w:rPr>
      </w:pPr>
      <w:r>
        <w:rPr>
          <w:b/>
          <w:color w:val="333333"/>
        </w:rPr>
        <w:t>DE (IED)</w:t>
      </w:r>
      <w:r>
        <w:rPr>
          <w:color w:val="333333"/>
        </w:rPr>
        <w:t xml:space="preserve"> means Department of Education– International Education Division. IED is the division in the department that administers the </w:t>
      </w:r>
      <w:r w:rsidR="003F20A8">
        <w:rPr>
          <w:color w:val="333333"/>
        </w:rPr>
        <w:t>ISP</w:t>
      </w:r>
      <w:r>
        <w:rPr>
          <w:color w:val="333333"/>
        </w:rPr>
        <w:t xml:space="preserve"> in Victorian government schools. IED is not a separate entity to </w:t>
      </w:r>
      <w:r w:rsidR="003F20A8">
        <w:rPr>
          <w:color w:val="333333"/>
        </w:rPr>
        <w:t>the department, which</w:t>
      </w:r>
      <w:r>
        <w:rPr>
          <w:color w:val="333333"/>
        </w:rPr>
        <w:t xml:space="preserve"> is the CRICOS-registered provider.</w:t>
      </w:r>
    </w:p>
    <w:p w14:paraId="533F9021" w14:textId="0A58661B" w:rsidR="002951A7" w:rsidRPr="002951A7" w:rsidRDefault="002951A7" w:rsidP="002951A7">
      <w:pPr>
        <w:pStyle w:val="ListBullet"/>
        <w:numPr>
          <w:ilvl w:val="0"/>
          <w:numId w:val="15"/>
        </w:numPr>
        <w:spacing w:before="57" w:after="140"/>
        <w:contextualSpacing/>
        <w:jc w:val="both"/>
        <w:rPr>
          <w:b/>
          <w:bCs/>
        </w:rPr>
      </w:pPr>
      <w:r>
        <w:rPr>
          <w:b/>
          <w:bCs/>
        </w:rPr>
        <w:t xml:space="preserve">DHA </w:t>
      </w:r>
      <w:r>
        <w:t>means Australian Government Department of Home Affairs</w:t>
      </w:r>
    </w:p>
    <w:p w14:paraId="7E2846FA" w14:textId="14D89101" w:rsidR="002951A7" w:rsidRPr="002951A7" w:rsidRDefault="002951A7" w:rsidP="002951A7">
      <w:pPr>
        <w:pStyle w:val="ListBullet"/>
        <w:numPr>
          <w:ilvl w:val="0"/>
          <w:numId w:val="15"/>
        </w:numPr>
        <w:spacing w:before="57" w:after="140"/>
        <w:contextualSpacing/>
        <w:jc w:val="both"/>
        <w:rPr>
          <w:bCs/>
        </w:rPr>
      </w:pPr>
      <w:r w:rsidRPr="002951A7">
        <w:rPr>
          <w:b/>
        </w:rPr>
        <w:t xml:space="preserve">International students (or students) </w:t>
      </w:r>
      <w:r w:rsidRPr="002951A7">
        <w:rPr>
          <w:bCs/>
        </w:rPr>
        <w:t xml:space="preserve">are defined as students participating in the ISP who hold a subclass 500 Student – Schools visa. </w:t>
      </w:r>
    </w:p>
    <w:p w14:paraId="45CF9A7B" w14:textId="4850D7F7" w:rsidR="003F20A8" w:rsidRPr="003F20A8" w:rsidRDefault="003F20A8" w:rsidP="002951A7">
      <w:pPr>
        <w:pStyle w:val="ListBullet"/>
        <w:numPr>
          <w:ilvl w:val="0"/>
          <w:numId w:val="15"/>
        </w:numPr>
        <w:spacing w:before="57" w:after="140"/>
        <w:contextualSpacing/>
        <w:jc w:val="both"/>
        <w:rPr>
          <w:bCs/>
        </w:rPr>
      </w:pPr>
      <w:r w:rsidRPr="003F20A8">
        <w:rPr>
          <w:b/>
        </w:rPr>
        <w:t>ESOS</w:t>
      </w:r>
      <w:r>
        <w:rPr>
          <w:bCs/>
        </w:rPr>
        <w:t xml:space="preserve"> means </w:t>
      </w:r>
      <w:r w:rsidRPr="003F20A8">
        <w:rPr>
          <w:bCs/>
          <w:i/>
          <w:iCs/>
        </w:rPr>
        <w:t>Education Services for Overseas Students Act 2000</w:t>
      </w:r>
      <w:r w:rsidRPr="003F20A8">
        <w:rPr>
          <w:bCs/>
        </w:rPr>
        <w:t xml:space="preserve"> (ESOS Act)</w:t>
      </w:r>
    </w:p>
    <w:p w14:paraId="6A37DA9B" w14:textId="495E682E" w:rsidR="002951A7" w:rsidRPr="002951A7" w:rsidRDefault="002951A7" w:rsidP="002951A7">
      <w:pPr>
        <w:pStyle w:val="ListBullet"/>
        <w:numPr>
          <w:ilvl w:val="0"/>
          <w:numId w:val="15"/>
        </w:numPr>
        <w:spacing w:before="57" w:after="140"/>
        <w:contextualSpacing/>
        <w:jc w:val="both"/>
        <w:rPr>
          <w:bCs/>
        </w:rPr>
      </w:pPr>
      <w:r w:rsidRPr="002951A7">
        <w:rPr>
          <w:b/>
        </w:rPr>
        <w:t xml:space="preserve">ISP </w:t>
      </w:r>
      <w:r w:rsidRPr="002951A7">
        <w:rPr>
          <w:bCs/>
        </w:rPr>
        <w:t xml:space="preserve">means International Student Program. The department’s ISP is administered by DE (IED). </w:t>
      </w:r>
    </w:p>
    <w:p w14:paraId="36E19FCD" w14:textId="280C9135" w:rsidR="002951A7" w:rsidRPr="002951A7" w:rsidRDefault="002951A7" w:rsidP="002951A7">
      <w:pPr>
        <w:pStyle w:val="ListBullet"/>
        <w:numPr>
          <w:ilvl w:val="0"/>
          <w:numId w:val="15"/>
        </w:numPr>
        <w:spacing w:before="57" w:after="140"/>
        <w:contextualSpacing/>
        <w:jc w:val="both"/>
      </w:pPr>
      <w:r w:rsidRPr="002951A7">
        <w:rPr>
          <w:b/>
        </w:rPr>
        <w:t>ISP enrolment</w:t>
      </w:r>
      <w:r w:rsidRPr="002951A7">
        <w:rPr>
          <w:b/>
          <w:bCs/>
        </w:rPr>
        <w:t xml:space="preserve"> cap </w:t>
      </w:r>
      <w:r w:rsidRPr="002951A7">
        <w:t xml:space="preserve">refers to the maximum number of international students holding a subclass 500 Student – Schools visa that can be enrolled at any one time in an ESOS-accredited school. </w:t>
      </w:r>
    </w:p>
    <w:p w14:paraId="06A2B924" w14:textId="48CB30B6" w:rsidR="002951A7" w:rsidRPr="009C75F9" w:rsidRDefault="002951A7" w:rsidP="002951A7">
      <w:pPr>
        <w:pStyle w:val="ListBullet"/>
        <w:numPr>
          <w:ilvl w:val="0"/>
          <w:numId w:val="15"/>
        </w:numPr>
        <w:spacing w:before="57" w:after="140"/>
        <w:contextualSpacing/>
        <w:jc w:val="both"/>
      </w:pPr>
      <w:r w:rsidRPr="004B5227">
        <w:rPr>
          <w:b/>
        </w:rPr>
        <w:t xml:space="preserve">Level 1 </w:t>
      </w:r>
      <w:r>
        <w:rPr>
          <w:b/>
        </w:rPr>
        <w:t>a</w:t>
      </w:r>
      <w:r w:rsidRPr="004B5227">
        <w:rPr>
          <w:b/>
        </w:rPr>
        <w:t xml:space="preserve">ccredited </w:t>
      </w:r>
      <w:r>
        <w:rPr>
          <w:b/>
        </w:rPr>
        <w:t>s</w:t>
      </w:r>
      <w:r w:rsidRPr="004B5227">
        <w:rPr>
          <w:b/>
        </w:rPr>
        <w:t xml:space="preserve">chools </w:t>
      </w:r>
      <w:r w:rsidRPr="002609E3">
        <w:rPr>
          <w:bCs/>
        </w:rPr>
        <w:t xml:space="preserve">are </w:t>
      </w:r>
      <w:r>
        <w:rPr>
          <w:bCs/>
        </w:rPr>
        <w:t>ESOS</w:t>
      </w:r>
      <w:r w:rsidRPr="002609E3">
        <w:rPr>
          <w:bCs/>
        </w:rPr>
        <w:t>-accredi</w:t>
      </w:r>
      <w:r>
        <w:rPr>
          <w:bCs/>
        </w:rPr>
        <w:t xml:space="preserve">ted primary and secondary schools where </w:t>
      </w:r>
      <w:proofErr w:type="gramStart"/>
      <w:r>
        <w:rPr>
          <w:bCs/>
        </w:rPr>
        <w:t>student’s</w:t>
      </w:r>
      <w:proofErr w:type="gramEnd"/>
      <w:r>
        <w:rPr>
          <w:bCs/>
        </w:rPr>
        <w:t xml:space="preserve"> </w:t>
      </w:r>
      <w:r w:rsidRPr="00C012A4">
        <w:rPr>
          <w:bCs/>
        </w:rPr>
        <w:t>reside with a guardian/parent or a DHA-approved relative.</w:t>
      </w:r>
    </w:p>
    <w:p w14:paraId="4227A99D" w14:textId="55C02EAB" w:rsidR="002951A7" w:rsidRPr="002951A7" w:rsidRDefault="002951A7" w:rsidP="002951A7">
      <w:pPr>
        <w:pStyle w:val="ListBullet"/>
        <w:numPr>
          <w:ilvl w:val="0"/>
          <w:numId w:val="15"/>
        </w:numPr>
        <w:spacing w:before="57" w:after="140"/>
        <w:contextualSpacing/>
        <w:jc w:val="both"/>
      </w:pPr>
      <w:r w:rsidRPr="004B5227">
        <w:rPr>
          <w:b/>
        </w:rPr>
        <w:t xml:space="preserve">Level 2 </w:t>
      </w:r>
      <w:r>
        <w:rPr>
          <w:b/>
        </w:rPr>
        <w:t>a</w:t>
      </w:r>
      <w:r w:rsidRPr="004B5227">
        <w:rPr>
          <w:b/>
        </w:rPr>
        <w:t xml:space="preserve">ccredited </w:t>
      </w:r>
      <w:r>
        <w:rPr>
          <w:b/>
        </w:rPr>
        <w:t>s</w:t>
      </w:r>
      <w:r w:rsidRPr="004B5227">
        <w:rPr>
          <w:b/>
        </w:rPr>
        <w:t xml:space="preserve">chools </w:t>
      </w:r>
      <w:r w:rsidRPr="002609E3">
        <w:rPr>
          <w:bCs/>
        </w:rPr>
        <w:t xml:space="preserve">are </w:t>
      </w:r>
      <w:r>
        <w:rPr>
          <w:bCs/>
        </w:rPr>
        <w:t>ESOS</w:t>
      </w:r>
      <w:r w:rsidRPr="002609E3">
        <w:rPr>
          <w:bCs/>
        </w:rPr>
        <w:t>-accredi</w:t>
      </w:r>
      <w:r>
        <w:rPr>
          <w:bCs/>
        </w:rPr>
        <w:t xml:space="preserve">ted secondary schools </w:t>
      </w:r>
      <w:r w:rsidRPr="00C012A4">
        <w:rPr>
          <w:bCs/>
        </w:rPr>
        <w:t xml:space="preserve">(and P-9 or P-12 schools for Years 7 - 12) </w:t>
      </w:r>
      <w:r>
        <w:rPr>
          <w:bCs/>
        </w:rPr>
        <w:t xml:space="preserve">that </w:t>
      </w:r>
      <w:r w:rsidRPr="00C012A4">
        <w:t>facilitate homestay arrangements under a department-approved CAAW letter and/or undertake active marketing or promotion under the guidance and direction of the department</w:t>
      </w:r>
      <w:r>
        <w:t>.</w:t>
      </w:r>
    </w:p>
    <w:p w14:paraId="68907C14" w14:textId="55DEEF83" w:rsidR="002951A7" w:rsidRPr="002951A7" w:rsidRDefault="002951A7" w:rsidP="002951A7">
      <w:pPr>
        <w:pStyle w:val="ListBullet"/>
        <w:numPr>
          <w:ilvl w:val="0"/>
          <w:numId w:val="15"/>
        </w:numPr>
        <w:contextualSpacing/>
        <w:rPr>
          <w:color w:val="333333"/>
        </w:rPr>
      </w:pPr>
      <w:r>
        <w:rPr>
          <w:b/>
          <w:color w:val="333333"/>
        </w:rPr>
        <w:t>School</w:t>
      </w:r>
      <w:r>
        <w:rPr>
          <w:color w:val="333333"/>
        </w:rPr>
        <w:t xml:space="preserve"> means any Victorian government school currently, or seeking to be, ESOS-accredited by DE (IED) to deliver the ISP.</w:t>
      </w:r>
      <w:bookmarkEnd w:id="17"/>
    </w:p>
    <w:p w14:paraId="57AD0AFA" w14:textId="7A14C830" w:rsidR="0079250F" w:rsidRPr="009A69A9" w:rsidRDefault="00A82846" w:rsidP="00F975CE">
      <w:pPr>
        <w:pStyle w:val="Heading2"/>
        <w:numPr>
          <w:ilvl w:val="1"/>
          <w:numId w:val="16"/>
        </w:numPr>
        <w:rPr>
          <w:color w:val="00BAC0"/>
          <w:sz w:val="22"/>
          <w:szCs w:val="22"/>
        </w:rPr>
      </w:pPr>
      <w:r w:rsidRPr="009A69A9">
        <w:rPr>
          <w:sz w:val="22"/>
          <w:szCs w:val="22"/>
        </w:rPr>
        <w:t>4.</w:t>
      </w:r>
      <w:r w:rsidR="002951A7">
        <w:rPr>
          <w:sz w:val="22"/>
          <w:szCs w:val="22"/>
        </w:rPr>
        <w:t>5</w:t>
      </w:r>
      <w:r w:rsidRPr="009A69A9">
        <w:rPr>
          <w:sz w:val="22"/>
          <w:szCs w:val="22"/>
        </w:rPr>
        <w:t xml:space="preserve"> </w:t>
      </w:r>
      <w:r w:rsidR="0079250F" w:rsidRPr="009A69A9">
        <w:rPr>
          <w:sz w:val="22"/>
          <w:szCs w:val="22"/>
        </w:rPr>
        <w:t>Contact and maintenance officer</w:t>
      </w:r>
    </w:p>
    <w:p w14:paraId="248B0A44" w14:textId="091419F4" w:rsidR="0079250F" w:rsidRDefault="00B223F8" w:rsidP="0079250F">
      <w:pPr>
        <w:pStyle w:val="Authorisationtext"/>
        <w:shd w:val="clear" w:color="auto" w:fill="auto"/>
      </w:pPr>
      <w:bookmarkStart w:id="18" w:name="_Hlk21709352"/>
      <w:r>
        <w:t xml:space="preserve">Manager, </w:t>
      </w:r>
      <w:r w:rsidR="006A48FF">
        <w:t xml:space="preserve">Strategy and </w:t>
      </w:r>
      <w:r>
        <w:t>Quality Assurance</w:t>
      </w:r>
      <w:r w:rsidR="007B5FD8">
        <w:t xml:space="preserve"> Unit</w:t>
      </w:r>
    </w:p>
    <w:p w14:paraId="05158655" w14:textId="77777777" w:rsidR="0079250F" w:rsidRDefault="0079250F" w:rsidP="0079250F">
      <w:pPr>
        <w:pStyle w:val="Authorisationtext"/>
        <w:shd w:val="clear" w:color="auto" w:fill="auto"/>
      </w:pPr>
      <w:r>
        <w:t>International Education Division</w:t>
      </w:r>
    </w:p>
    <w:p w14:paraId="25CF2420" w14:textId="77777777" w:rsidR="0079250F" w:rsidRDefault="0079250F" w:rsidP="0079250F">
      <w:pPr>
        <w:pStyle w:val="Authorisationtext"/>
        <w:shd w:val="clear" w:color="auto" w:fill="auto"/>
      </w:pPr>
      <w:r>
        <w:t>Level 28, 80 Collins Street, Melbourne, Victoria 3000</w:t>
      </w:r>
    </w:p>
    <w:p w14:paraId="16A9B0C6" w14:textId="7AF39390" w:rsidR="0079250F" w:rsidRDefault="0079250F" w:rsidP="0079250F">
      <w:pPr>
        <w:pStyle w:val="Authorisationtext"/>
        <w:keepNext w:val="0"/>
        <w:shd w:val="clear" w:color="auto" w:fill="auto"/>
      </w:pPr>
      <w:r>
        <w:t xml:space="preserve">Email: </w:t>
      </w:r>
      <w:hyperlink r:id="rId46" w:history="1">
        <w:r w:rsidR="007C3691" w:rsidRPr="00A437E7">
          <w:rPr>
            <w:rStyle w:val="Hyperlink"/>
          </w:rPr>
          <w:t>isp.quality@education.vic.gov.au</w:t>
        </w:r>
      </w:hyperlink>
    </w:p>
    <w:p w14:paraId="06EF6AE8" w14:textId="77777777" w:rsidR="0079250F" w:rsidRDefault="0079250F" w:rsidP="0079250F">
      <w:pPr>
        <w:pStyle w:val="Authorisationtext"/>
        <w:keepNext w:val="0"/>
        <w:shd w:val="clear" w:color="auto" w:fill="auto"/>
      </w:pPr>
      <w:r>
        <w:t>Phone: + 61 3 7022 1000</w:t>
      </w:r>
      <w:r>
        <w:t> </w:t>
      </w:r>
    </w:p>
    <w:bookmarkEnd w:id="18"/>
    <w:p w14:paraId="29E50AFE" w14:textId="77777777" w:rsidR="0079250F" w:rsidRPr="002951A7" w:rsidRDefault="0079250F" w:rsidP="00F975CE">
      <w:pPr>
        <w:pStyle w:val="Heading2"/>
        <w:numPr>
          <w:ilvl w:val="1"/>
          <w:numId w:val="16"/>
        </w:numPr>
        <w:shd w:val="clear" w:color="auto" w:fill="F2F2F2" w:themeFill="background1" w:themeFillShade="F2"/>
        <w:rPr>
          <w:sz w:val="22"/>
          <w:szCs w:val="22"/>
        </w:rPr>
      </w:pPr>
      <w:r w:rsidRPr="002951A7">
        <w:rPr>
          <w:sz w:val="22"/>
          <w:szCs w:val="22"/>
        </w:rPr>
        <w:lastRenderedPageBreak/>
        <w:t>Authorised</w:t>
      </w:r>
    </w:p>
    <w:p w14:paraId="7C02030B" w14:textId="5D8C15D4" w:rsidR="0079250F" w:rsidRDefault="00643DD2" w:rsidP="0079250F">
      <w:pPr>
        <w:pStyle w:val="Authorisationtext"/>
      </w:pPr>
      <w:r>
        <w:t>A/</w:t>
      </w:r>
      <w:r w:rsidR="0079250F">
        <w:t>Executive Director, International Education Division</w:t>
      </w:r>
    </w:p>
    <w:p w14:paraId="743BBB06" w14:textId="77777777" w:rsidR="0079250F" w:rsidRDefault="0079250F" w:rsidP="0079250F">
      <w:pPr>
        <w:pStyle w:val="Authorisationtext"/>
      </w:pPr>
    </w:p>
    <w:p w14:paraId="3282C31A" w14:textId="2A5D175F" w:rsidR="0079250F" w:rsidRDefault="0079250F" w:rsidP="0079250F">
      <w:pPr>
        <w:pStyle w:val="Authorisationtext"/>
        <w:tabs>
          <w:tab w:val="left" w:pos="1985"/>
        </w:tabs>
      </w:pPr>
      <w:r>
        <w:rPr>
          <w:b/>
        </w:rPr>
        <w:t>Date of authorisation</w:t>
      </w:r>
      <w:r>
        <w:t>:</w:t>
      </w:r>
      <w:r>
        <w:tab/>
      </w:r>
      <w:r w:rsidR="00643DD2">
        <w:t>12/07/2021</w:t>
      </w:r>
    </w:p>
    <w:p w14:paraId="50565614" w14:textId="54E7A326" w:rsidR="00643DD2" w:rsidRDefault="00643DD2" w:rsidP="0079250F">
      <w:pPr>
        <w:pStyle w:val="Authorisationtext"/>
        <w:tabs>
          <w:tab w:val="left" w:pos="1985"/>
        </w:tabs>
      </w:pPr>
      <w:r w:rsidRPr="00643DD2">
        <w:rPr>
          <w:b/>
          <w:bCs/>
        </w:rPr>
        <w:t>Date last reviewed:</w:t>
      </w:r>
      <w:r>
        <w:tab/>
        <w:t>30/12/2022</w:t>
      </w:r>
    </w:p>
    <w:p w14:paraId="343078B0" w14:textId="77777777" w:rsidR="001126F3" w:rsidRDefault="0079250F" w:rsidP="0079250F">
      <w:pPr>
        <w:pStyle w:val="Authorisationtext"/>
        <w:tabs>
          <w:tab w:val="left" w:pos="1985"/>
        </w:tabs>
      </w:pPr>
      <w:r>
        <w:rPr>
          <w:b/>
        </w:rPr>
        <w:t>Review frequency</w:t>
      </w:r>
      <w:r>
        <w:t xml:space="preserve">: </w:t>
      </w:r>
      <w:r>
        <w:tab/>
        <w:t xml:space="preserve">This document will be reviewed at minimum every </w:t>
      </w:r>
      <w:r w:rsidR="00B223F8" w:rsidRPr="00B223F8">
        <w:rPr>
          <w:b/>
          <w:bCs/>
        </w:rPr>
        <w:t>three years</w:t>
      </w:r>
      <w:r w:rsidR="00B223F8">
        <w:t xml:space="preserve"> </w:t>
      </w:r>
      <w:r>
        <w:t xml:space="preserve">or when any changes arise impacting its </w:t>
      </w:r>
    </w:p>
    <w:p w14:paraId="5D8381E7" w14:textId="4292D48D" w:rsidR="0079250F" w:rsidRDefault="001126F3" w:rsidP="0079250F">
      <w:pPr>
        <w:pStyle w:val="Authorisationtext"/>
        <w:tabs>
          <w:tab w:val="left" w:pos="1985"/>
        </w:tabs>
      </w:pPr>
      <w:r>
        <w:tab/>
      </w:r>
      <w:r w:rsidR="0079250F">
        <w:t>currency, including legislative or regulation change.</w:t>
      </w:r>
      <w:bookmarkEnd w:id="0"/>
      <w:bookmarkEnd w:id="1"/>
    </w:p>
    <w:sectPr w:rsidR="0079250F" w:rsidSect="00834A04">
      <w:footerReference w:type="default" r:id="rId47"/>
      <w:headerReference w:type="first" r:id="rId48"/>
      <w:footerReference w:type="first" r:id="rId49"/>
      <w:type w:val="continuous"/>
      <w:pgSz w:w="11900" w:h="16840" w:code="9"/>
      <w:pgMar w:top="720" w:right="720" w:bottom="1560" w:left="720"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35CC" w14:textId="77777777" w:rsidR="007638FA" w:rsidRDefault="007638FA">
      <w:pPr>
        <w:spacing w:line="240" w:lineRule="auto"/>
      </w:pPr>
      <w:r>
        <w:separator/>
      </w:r>
    </w:p>
  </w:endnote>
  <w:endnote w:type="continuationSeparator" w:id="0">
    <w:p w14:paraId="71F9F1D4" w14:textId="77777777" w:rsidR="007638FA" w:rsidRDefault="007638FA">
      <w:pPr>
        <w:spacing w:line="240" w:lineRule="auto"/>
      </w:pPr>
      <w:r>
        <w:continuationSeparator/>
      </w:r>
    </w:p>
  </w:endnote>
  <w:endnote w:type="continuationNotice" w:id="1">
    <w:p w14:paraId="72774373" w14:textId="77777777" w:rsidR="00E117B1" w:rsidRDefault="00E11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331F" w14:textId="77777777" w:rsidR="007167DB" w:rsidRPr="00394CF6" w:rsidRDefault="007167DB" w:rsidP="00394CF6">
    <w:pPr>
      <w:pStyle w:val="Header"/>
      <w:rPr>
        <w:rFonts w:cs="Arial"/>
        <w:color w:val="7F7F7F" w:themeColor="text1" w:themeTint="80"/>
        <w:sz w:val="16"/>
        <w:szCs w:val="16"/>
      </w:rPr>
    </w:pPr>
  </w:p>
  <w:p w14:paraId="4D8429C4" w14:textId="5AB15040" w:rsidR="0079250F" w:rsidRPr="00437D5A" w:rsidRDefault="0079250F"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5</w:t>
    </w:r>
    <w:r w:rsidRPr="00437D5A">
      <w:fldChar w:fldCharType="end"/>
    </w:r>
    <w:r w:rsidRPr="00437D5A">
      <w:t xml:space="preserve"> of </w:t>
    </w:r>
    <w:r w:rsidR="00626C42">
      <w:fldChar w:fldCharType="begin"/>
    </w:r>
    <w:r w:rsidR="00626C42">
      <w:instrText xml:space="preserve"> NUMPAGES  \* Arabic  \* MERGEFORMAT </w:instrText>
    </w:r>
    <w:r w:rsidR="00626C42">
      <w:fldChar w:fldCharType="separate"/>
    </w:r>
    <w:r>
      <w:rPr>
        <w:noProof/>
      </w:rPr>
      <w:t>5</w:t>
    </w:r>
    <w:r w:rsidR="00626C42">
      <w:rPr>
        <w:noProof/>
      </w:rPr>
      <w:fldChar w:fldCharType="end"/>
    </w:r>
  </w:p>
  <w:p w14:paraId="721C745D" w14:textId="58169E71" w:rsidR="007167DB" w:rsidRDefault="0079250F" w:rsidP="00437D5A">
    <w:pPr>
      <w:pStyle w:val="Footer"/>
      <w:tabs>
        <w:tab w:val="clear" w:pos="10348"/>
        <w:tab w:val="right" w:pos="10460"/>
      </w:tabs>
    </w:pPr>
    <w:r>
      <w:t xml:space="preserve">Copyright State of Victoria </w:t>
    </w:r>
    <w:r w:rsidR="00FB3FA8">
      <w:t>202</w:t>
    </w:r>
    <w:r w:rsidR="00834A04">
      <w:t>3</w:t>
    </w:r>
    <w:r w:rsidR="00314ABF">
      <w:tab/>
    </w:r>
    <w:r w:rsidR="00314ABF">
      <w:tab/>
    </w:r>
    <w:r w:rsidR="007167DB">
      <w:t xml:space="preserve">Version </w:t>
    </w:r>
    <w:r w:rsidR="00FB3FA8">
      <w:t>3</w:t>
    </w:r>
    <w:r w:rsidR="00314ABF">
      <w:t>.0</w:t>
    </w:r>
    <w:r w:rsidR="00F33538">
      <w:t xml:space="preserve">, as </w:t>
    </w:r>
    <w:r w:rsidR="00834A04">
      <w:t>of 1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6B11" w14:textId="48BD3FAA" w:rsidR="0079250F" w:rsidRPr="00394CF6" w:rsidRDefault="00834A04" w:rsidP="008E524D">
    <w:pPr>
      <w:pStyle w:val="Footer"/>
      <w:pBdr>
        <w:top w:val="none" w:sz="0" w:space="0" w:color="auto"/>
      </w:pBdr>
    </w:pPr>
    <w:r>
      <w:rPr>
        <w:noProof/>
      </w:rPr>
      <w:drawing>
        <wp:inline distT="0" distB="0" distL="0" distR="0" wp14:anchorId="09A0D335" wp14:editId="4F94A004">
          <wp:extent cx="6642100" cy="7899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DCC2" w14:textId="77777777" w:rsidR="007638FA" w:rsidRDefault="007638FA">
      <w:pPr>
        <w:spacing w:line="240" w:lineRule="auto"/>
      </w:pPr>
      <w:r>
        <w:separator/>
      </w:r>
    </w:p>
  </w:footnote>
  <w:footnote w:type="continuationSeparator" w:id="0">
    <w:p w14:paraId="3792D6E9" w14:textId="77777777" w:rsidR="007638FA" w:rsidRDefault="007638FA">
      <w:pPr>
        <w:spacing w:line="240" w:lineRule="auto"/>
      </w:pPr>
      <w:r>
        <w:continuationSeparator/>
      </w:r>
    </w:p>
  </w:footnote>
  <w:footnote w:type="continuationNotice" w:id="1">
    <w:p w14:paraId="46BA0224" w14:textId="77777777" w:rsidR="00E117B1" w:rsidRDefault="00E11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C983" w14:textId="4A89E310" w:rsidR="0079250F" w:rsidRPr="00B367E9" w:rsidRDefault="00626C42" w:rsidP="006E06A7">
    <w:pPr>
      <w:pStyle w:val="Header"/>
    </w:pPr>
    <w:r>
      <w:rPr>
        <w:noProof/>
      </w:rPr>
      <w:pict w14:anchorId="244BD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8.85pt;width:595.05pt;height:80.25pt;z-index:251658240;mso-position-horizontal-relative:text;mso-position-vertical-relative:text;mso-width-relative:page;mso-height-relative:page">
          <v:imagedata r:id="rId1" o:title="DOE ISP Header Portrait - School Toolkit"/>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03356CA"/>
    <w:multiLevelType w:val="multilevel"/>
    <w:tmpl w:val="B1883A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033683A6"/>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8161203"/>
    <w:multiLevelType w:val="hybridMultilevel"/>
    <w:tmpl w:val="E45AD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7DC4314"/>
    <w:multiLevelType w:val="multilevel"/>
    <w:tmpl w:val="2C38BA9C"/>
    <w:numStyleLink w:val="BASTCoPList"/>
  </w:abstractNum>
  <w:abstractNum w:abstractNumId="12"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3" w15:restartNumberingAfterBreak="0">
    <w:nsid w:val="53733366"/>
    <w:multiLevelType w:val="hybridMultilevel"/>
    <w:tmpl w:val="012E9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C43B78"/>
    <w:multiLevelType w:val="hybridMultilevel"/>
    <w:tmpl w:val="4B52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170C3"/>
    <w:multiLevelType w:val="hybridMultilevel"/>
    <w:tmpl w:val="8C5E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D80558"/>
    <w:multiLevelType w:val="hybridMultilevel"/>
    <w:tmpl w:val="4F8AD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39409A"/>
    <w:multiLevelType w:val="multilevel"/>
    <w:tmpl w:val="AC70F576"/>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8" w15:restartNumberingAfterBreak="0">
    <w:nsid w:val="7EFE2DAB"/>
    <w:multiLevelType w:val="multilevel"/>
    <w:tmpl w:val="E59414F6"/>
    <w:lvl w:ilvl="0">
      <w:start w:val="1"/>
      <w:numFmt w:val="bullet"/>
      <w:lvlText w:val=""/>
      <w:lvlJc w:val="left"/>
      <w:pPr>
        <w:tabs>
          <w:tab w:val="num" w:pos="680"/>
        </w:tabs>
        <w:ind w:left="680" w:hanging="340"/>
      </w:pPr>
      <w:rPr>
        <w:rFonts w:ascii="Wingdings" w:hAnsi="Wingdings" w:hint="default"/>
        <w:color w:val="000000" w:themeColor="text1"/>
        <w:u w:color="000000" w:themeColor="text1"/>
      </w:rPr>
    </w:lvl>
    <w:lvl w:ilvl="1">
      <w:start w:val="1"/>
      <w:numFmt w:val="bullet"/>
      <w:lvlText w:val=""/>
      <w:lvlJc w:val="left"/>
      <w:pPr>
        <w:tabs>
          <w:tab w:val="num" w:pos="1020"/>
        </w:tabs>
        <w:ind w:left="1020" w:hanging="340"/>
      </w:pPr>
      <w:rPr>
        <w:rFonts w:ascii="Symbol" w:hAnsi="Symbol" w:hint="default"/>
        <w:color w:val="000000" w:themeColor="text1"/>
      </w:rPr>
    </w:lvl>
    <w:lvl w:ilvl="2">
      <w:start w:val="1"/>
      <w:numFmt w:val="bullet"/>
      <w:lvlText w:val=""/>
      <w:lvlJc w:val="left"/>
      <w:pPr>
        <w:tabs>
          <w:tab w:val="num" w:pos="1360"/>
        </w:tabs>
        <w:ind w:left="1360" w:hanging="340"/>
      </w:pPr>
      <w:rPr>
        <w:rFonts w:ascii="Symbol" w:hAnsi="Symbol" w:hint="default"/>
        <w:color w:val="000000" w:themeColor="text1"/>
      </w:rPr>
    </w:lvl>
    <w:lvl w:ilvl="3">
      <w:start w:val="1"/>
      <w:numFmt w:val="none"/>
      <w:suff w:val="nothing"/>
      <w:lvlText w:val=""/>
      <w:lvlJc w:val="left"/>
      <w:pPr>
        <w:ind w:left="1700" w:hanging="340"/>
      </w:pPr>
      <w:rPr>
        <w:rFonts w:hint="default"/>
      </w:rPr>
    </w:lvl>
    <w:lvl w:ilvl="4">
      <w:start w:val="1"/>
      <w:numFmt w:val="none"/>
      <w:suff w:val="nothing"/>
      <w:lvlText w:val=""/>
      <w:lvlJc w:val="left"/>
      <w:pPr>
        <w:ind w:left="2040" w:hanging="340"/>
      </w:pPr>
      <w:rPr>
        <w:rFonts w:hint="default"/>
      </w:rPr>
    </w:lvl>
    <w:lvl w:ilvl="5">
      <w:start w:val="1"/>
      <w:numFmt w:val="none"/>
      <w:suff w:val="nothing"/>
      <w:lvlText w:val=""/>
      <w:lvlJc w:val="left"/>
      <w:pPr>
        <w:ind w:left="2380" w:hanging="340"/>
      </w:pPr>
      <w:rPr>
        <w:rFonts w:hint="default"/>
      </w:rPr>
    </w:lvl>
    <w:lvl w:ilvl="6">
      <w:start w:val="1"/>
      <w:numFmt w:val="none"/>
      <w:suff w:val="nothing"/>
      <w:lvlText w:val=""/>
      <w:lvlJc w:val="left"/>
      <w:pPr>
        <w:ind w:left="2720" w:hanging="340"/>
      </w:pPr>
      <w:rPr>
        <w:rFonts w:hint="default"/>
      </w:rPr>
    </w:lvl>
    <w:lvl w:ilvl="7">
      <w:start w:val="1"/>
      <w:numFmt w:val="none"/>
      <w:suff w:val="nothing"/>
      <w:lvlText w:val=""/>
      <w:lvlJc w:val="left"/>
      <w:pPr>
        <w:ind w:left="3060" w:hanging="340"/>
      </w:pPr>
      <w:rPr>
        <w:rFonts w:hint="default"/>
      </w:rPr>
    </w:lvl>
    <w:lvl w:ilvl="8">
      <w:start w:val="1"/>
      <w:numFmt w:val="none"/>
      <w:suff w:val="nothing"/>
      <w:lvlText w:val=""/>
      <w:lvlJc w:val="left"/>
      <w:pPr>
        <w:ind w:left="3400" w:hanging="340"/>
      </w:pPr>
      <w:rPr>
        <w:rFonts w:hint="default"/>
      </w:rPr>
    </w:lvl>
  </w:abstractNum>
  <w:num w:numId="1" w16cid:durableId="405885626">
    <w:abstractNumId w:val="3"/>
  </w:num>
  <w:num w:numId="2" w16cid:durableId="1077361776">
    <w:abstractNumId w:val="2"/>
  </w:num>
  <w:num w:numId="3" w16cid:durableId="1276719730">
    <w:abstractNumId w:val="1"/>
  </w:num>
  <w:num w:numId="4" w16cid:durableId="940721874">
    <w:abstractNumId w:val="0"/>
  </w:num>
  <w:num w:numId="5" w16cid:durableId="303391381">
    <w:abstractNumId w:val="6"/>
  </w:num>
  <w:num w:numId="6" w16cid:durableId="293829431">
    <w:abstractNumId w:val="5"/>
  </w:num>
  <w:num w:numId="7" w16cid:durableId="836850927">
    <w:abstractNumId w:val="8"/>
  </w:num>
  <w:num w:numId="8" w16cid:durableId="255405602">
    <w:abstractNumId w:val="10"/>
  </w:num>
  <w:num w:numId="9" w16cid:durableId="1139037596">
    <w:abstractNumId w:val="11"/>
  </w:num>
  <w:num w:numId="10" w16cid:durableId="696155296">
    <w:abstractNumId w:val="17"/>
  </w:num>
  <w:num w:numId="11" w16cid:durableId="2006201503">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pStyle w:val="ListNumber2"/>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2" w16cid:durableId="80763817">
    <w:abstractNumId w:val="7"/>
  </w:num>
  <w:num w:numId="13" w16cid:durableId="1091781087">
    <w:abstractNumId w:val="12"/>
  </w:num>
  <w:num w:numId="14" w16cid:durableId="2064672392">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pStyle w:val="ListNumber2"/>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5" w16cid:durableId="164234091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7564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975992">
    <w:abstractNumId w:val="14"/>
  </w:num>
  <w:num w:numId="18" w16cid:durableId="1575311028">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pStyle w:val="ListNumber2"/>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9" w16cid:durableId="1989288642">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pStyle w:val="ListNumber2"/>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0" w16cid:durableId="1835415853">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21" w16cid:durableId="89738331">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22" w16cid:durableId="1509326669">
    <w:abstractNumId w:val="11"/>
  </w:num>
  <w:num w:numId="23" w16cid:durableId="1539925785">
    <w:abstractNumId w:val="13"/>
  </w:num>
  <w:num w:numId="24" w16cid:durableId="1885288437">
    <w:abstractNumId w:val="16"/>
  </w:num>
  <w:num w:numId="25" w16cid:durableId="1809783203">
    <w:abstractNumId w:val="9"/>
  </w:num>
  <w:num w:numId="26" w16cid:durableId="1051147623">
    <w:abstractNumId w:val="15"/>
  </w:num>
  <w:num w:numId="27" w16cid:durableId="1996059816">
    <w:abstractNumId w:val="17"/>
  </w:num>
  <w:num w:numId="28" w16cid:durableId="884953623">
    <w:abstractNumId w:val="18"/>
  </w:num>
  <w:num w:numId="29" w16cid:durableId="2142187704">
    <w:abstractNumId w:val="17"/>
  </w:num>
  <w:num w:numId="30" w16cid:durableId="713388389">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31" w16cid:durableId="505171474">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32" w16cid:durableId="1915433597">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33" w16cid:durableId="802120607">
    <w:abstractNumId w:val="4"/>
  </w:num>
  <w:num w:numId="34" w16cid:durableId="33425807">
    <w:abstractNumId w:val="11"/>
  </w:num>
  <w:num w:numId="35" w16cid:durableId="790249878">
    <w:abstractNumId w:val="11"/>
  </w:num>
  <w:num w:numId="36" w16cid:durableId="2047829458">
    <w:abstractNumId w:val="17"/>
  </w:num>
  <w:num w:numId="37" w16cid:durableId="160747005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sLS0NLQ0MDO3MDBW0lEKTi0uzszPAykwrgUAdyW9iCwAAAA="/>
    <w:docVar w:name="ShowDynamicGuides" w:val="1"/>
    <w:docVar w:name="ShowMarginGuides" w:val="0"/>
    <w:docVar w:name="ShowOutlines" w:val="0"/>
    <w:docVar w:name="ShowStaticGuides" w:val="0"/>
  </w:docVars>
  <w:rsids>
    <w:rsidRoot w:val="004323F9"/>
    <w:rsid w:val="000018EF"/>
    <w:rsid w:val="00004066"/>
    <w:rsid w:val="00005D4A"/>
    <w:rsid w:val="000062A6"/>
    <w:rsid w:val="000064B9"/>
    <w:rsid w:val="00006F96"/>
    <w:rsid w:val="000076CA"/>
    <w:rsid w:val="00011CA0"/>
    <w:rsid w:val="000168B8"/>
    <w:rsid w:val="000176F3"/>
    <w:rsid w:val="00017708"/>
    <w:rsid w:val="000206B1"/>
    <w:rsid w:val="00022C1D"/>
    <w:rsid w:val="0002307D"/>
    <w:rsid w:val="000258A1"/>
    <w:rsid w:val="00027634"/>
    <w:rsid w:val="0003179A"/>
    <w:rsid w:val="00032193"/>
    <w:rsid w:val="00035CDC"/>
    <w:rsid w:val="000379E5"/>
    <w:rsid w:val="00041775"/>
    <w:rsid w:val="000439DC"/>
    <w:rsid w:val="00044793"/>
    <w:rsid w:val="00045496"/>
    <w:rsid w:val="00047605"/>
    <w:rsid w:val="00047F45"/>
    <w:rsid w:val="00050AD8"/>
    <w:rsid w:val="00051369"/>
    <w:rsid w:val="000527B9"/>
    <w:rsid w:val="00053251"/>
    <w:rsid w:val="0005639F"/>
    <w:rsid w:val="00057614"/>
    <w:rsid w:val="000605E1"/>
    <w:rsid w:val="000619AF"/>
    <w:rsid w:val="000622A4"/>
    <w:rsid w:val="000626A2"/>
    <w:rsid w:val="0006286B"/>
    <w:rsid w:val="00066A08"/>
    <w:rsid w:val="0006740D"/>
    <w:rsid w:val="00067C91"/>
    <w:rsid w:val="00070A92"/>
    <w:rsid w:val="00071F09"/>
    <w:rsid w:val="00072E91"/>
    <w:rsid w:val="0007427E"/>
    <w:rsid w:val="00082242"/>
    <w:rsid w:val="00082CD1"/>
    <w:rsid w:val="00083539"/>
    <w:rsid w:val="00085A2E"/>
    <w:rsid w:val="0008751C"/>
    <w:rsid w:val="000942B0"/>
    <w:rsid w:val="00096BE7"/>
    <w:rsid w:val="00096C9A"/>
    <w:rsid w:val="0009705E"/>
    <w:rsid w:val="000A14EA"/>
    <w:rsid w:val="000A1AF1"/>
    <w:rsid w:val="000A2107"/>
    <w:rsid w:val="000A2DF9"/>
    <w:rsid w:val="000A5C24"/>
    <w:rsid w:val="000A7184"/>
    <w:rsid w:val="000B1748"/>
    <w:rsid w:val="000B2A50"/>
    <w:rsid w:val="000B6732"/>
    <w:rsid w:val="000C026D"/>
    <w:rsid w:val="000C19F6"/>
    <w:rsid w:val="000C2E7D"/>
    <w:rsid w:val="000C61EE"/>
    <w:rsid w:val="000C72A4"/>
    <w:rsid w:val="000D10CA"/>
    <w:rsid w:val="000D485E"/>
    <w:rsid w:val="000D49E2"/>
    <w:rsid w:val="000D50FB"/>
    <w:rsid w:val="000E071F"/>
    <w:rsid w:val="000E5D45"/>
    <w:rsid w:val="000E63B6"/>
    <w:rsid w:val="000E6AB2"/>
    <w:rsid w:val="000F22A2"/>
    <w:rsid w:val="000F3E3F"/>
    <w:rsid w:val="000F6067"/>
    <w:rsid w:val="00105D9E"/>
    <w:rsid w:val="00106767"/>
    <w:rsid w:val="001126F3"/>
    <w:rsid w:val="001130F2"/>
    <w:rsid w:val="001151B9"/>
    <w:rsid w:val="001234F7"/>
    <w:rsid w:val="00123E41"/>
    <w:rsid w:val="001251B9"/>
    <w:rsid w:val="0012684A"/>
    <w:rsid w:val="00131C84"/>
    <w:rsid w:val="0013236E"/>
    <w:rsid w:val="00132FF2"/>
    <w:rsid w:val="00133F36"/>
    <w:rsid w:val="001340FA"/>
    <w:rsid w:val="001371F2"/>
    <w:rsid w:val="00137408"/>
    <w:rsid w:val="00140541"/>
    <w:rsid w:val="001413B5"/>
    <w:rsid w:val="00144386"/>
    <w:rsid w:val="0014588F"/>
    <w:rsid w:val="00155AE6"/>
    <w:rsid w:val="00155DCA"/>
    <w:rsid w:val="00156654"/>
    <w:rsid w:val="001577CF"/>
    <w:rsid w:val="00160255"/>
    <w:rsid w:val="001609AE"/>
    <w:rsid w:val="001628E9"/>
    <w:rsid w:val="00167697"/>
    <w:rsid w:val="0017017F"/>
    <w:rsid w:val="0017115F"/>
    <w:rsid w:val="00174FF7"/>
    <w:rsid w:val="00180DE3"/>
    <w:rsid w:val="00183989"/>
    <w:rsid w:val="001878AD"/>
    <w:rsid w:val="001879E6"/>
    <w:rsid w:val="00190726"/>
    <w:rsid w:val="00191C18"/>
    <w:rsid w:val="00192829"/>
    <w:rsid w:val="00192D77"/>
    <w:rsid w:val="00193E88"/>
    <w:rsid w:val="001A15E4"/>
    <w:rsid w:val="001A53D7"/>
    <w:rsid w:val="001A5617"/>
    <w:rsid w:val="001A60EF"/>
    <w:rsid w:val="001A6CC5"/>
    <w:rsid w:val="001B23B5"/>
    <w:rsid w:val="001B266A"/>
    <w:rsid w:val="001B571D"/>
    <w:rsid w:val="001C3257"/>
    <w:rsid w:val="001C4DE7"/>
    <w:rsid w:val="001C725A"/>
    <w:rsid w:val="001D436D"/>
    <w:rsid w:val="001D4964"/>
    <w:rsid w:val="001D5838"/>
    <w:rsid w:val="001D5C02"/>
    <w:rsid w:val="001D5D56"/>
    <w:rsid w:val="001D64F3"/>
    <w:rsid w:val="001D74E8"/>
    <w:rsid w:val="001D7936"/>
    <w:rsid w:val="001E0964"/>
    <w:rsid w:val="001E2093"/>
    <w:rsid w:val="001E50F6"/>
    <w:rsid w:val="001E511F"/>
    <w:rsid w:val="001E62C0"/>
    <w:rsid w:val="001F0CF0"/>
    <w:rsid w:val="001F4880"/>
    <w:rsid w:val="001F6E93"/>
    <w:rsid w:val="0020201E"/>
    <w:rsid w:val="00203E4B"/>
    <w:rsid w:val="00204A6F"/>
    <w:rsid w:val="0020669E"/>
    <w:rsid w:val="00206DEB"/>
    <w:rsid w:val="0021013E"/>
    <w:rsid w:val="002104E2"/>
    <w:rsid w:val="00211200"/>
    <w:rsid w:val="002131DC"/>
    <w:rsid w:val="0021461F"/>
    <w:rsid w:val="00217F25"/>
    <w:rsid w:val="002214E4"/>
    <w:rsid w:val="00222B2A"/>
    <w:rsid w:val="0022397E"/>
    <w:rsid w:val="00224A3C"/>
    <w:rsid w:val="002271C7"/>
    <w:rsid w:val="00227255"/>
    <w:rsid w:val="002306B8"/>
    <w:rsid w:val="0023354D"/>
    <w:rsid w:val="00235950"/>
    <w:rsid w:val="00241C59"/>
    <w:rsid w:val="00242471"/>
    <w:rsid w:val="002430D4"/>
    <w:rsid w:val="00245F9E"/>
    <w:rsid w:val="0025423C"/>
    <w:rsid w:val="002566E4"/>
    <w:rsid w:val="00260764"/>
    <w:rsid w:val="00261D58"/>
    <w:rsid w:val="0026274F"/>
    <w:rsid w:val="0026324F"/>
    <w:rsid w:val="00263485"/>
    <w:rsid w:val="00263ABA"/>
    <w:rsid w:val="00266FB0"/>
    <w:rsid w:val="00275C7F"/>
    <w:rsid w:val="00281B8E"/>
    <w:rsid w:val="00283045"/>
    <w:rsid w:val="00284D83"/>
    <w:rsid w:val="0028666E"/>
    <w:rsid w:val="00286914"/>
    <w:rsid w:val="002878AA"/>
    <w:rsid w:val="002928EA"/>
    <w:rsid w:val="002951A7"/>
    <w:rsid w:val="002952DE"/>
    <w:rsid w:val="00296AD9"/>
    <w:rsid w:val="002A2164"/>
    <w:rsid w:val="002A264A"/>
    <w:rsid w:val="002A3D1F"/>
    <w:rsid w:val="002A4120"/>
    <w:rsid w:val="002B14D1"/>
    <w:rsid w:val="002B480E"/>
    <w:rsid w:val="002B59C6"/>
    <w:rsid w:val="002C3C1B"/>
    <w:rsid w:val="002C4B0B"/>
    <w:rsid w:val="002C53B0"/>
    <w:rsid w:val="002D02B9"/>
    <w:rsid w:val="002D2ED8"/>
    <w:rsid w:val="002D37FD"/>
    <w:rsid w:val="002D5399"/>
    <w:rsid w:val="002D5975"/>
    <w:rsid w:val="002E0627"/>
    <w:rsid w:val="002E1A47"/>
    <w:rsid w:val="002E293E"/>
    <w:rsid w:val="002E3A4D"/>
    <w:rsid w:val="002E4A44"/>
    <w:rsid w:val="002E6641"/>
    <w:rsid w:val="002E7B94"/>
    <w:rsid w:val="002E7FFA"/>
    <w:rsid w:val="002F25F2"/>
    <w:rsid w:val="002F5A3E"/>
    <w:rsid w:val="002F65B0"/>
    <w:rsid w:val="00302154"/>
    <w:rsid w:val="00302FC8"/>
    <w:rsid w:val="003035EF"/>
    <w:rsid w:val="00303827"/>
    <w:rsid w:val="00314ABF"/>
    <w:rsid w:val="00315318"/>
    <w:rsid w:val="003202B2"/>
    <w:rsid w:val="00322E5D"/>
    <w:rsid w:val="00326300"/>
    <w:rsid w:val="00327262"/>
    <w:rsid w:val="00330BE5"/>
    <w:rsid w:val="00330DD9"/>
    <w:rsid w:val="00331627"/>
    <w:rsid w:val="003377B0"/>
    <w:rsid w:val="0034004D"/>
    <w:rsid w:val="00342586"/>
    <w:rsid w:val="0034429E"/>
    <w:rsid w:val="00345A98"/>
    <w:rsid w:val="00350488"/>
    <w:rsid w:val="00350714"/>
    <w:rsid w:val="00351A0A"/>
    <w:rsid w:val="00352A6B"/>
    <w:rsid w:val="00354BE4"/>
    <w:rsid w:val="00357291"/>
    <w:rsid w:val="00357AFB"/>
    <w:rsid w:val="00357C31"/>
    <w:rsid w:val="0036512E"/>
    <w:rsid w:val="00367268"/>
    <w:rsid w:val="00371A90"/>
    <w:rsid w:val="00373FA2"/>
    <w:rsid w:val="003741B6"/>
    <w:rsid w:val="00377AB9"/>
    <w:rsid w:val="00380A43"/>
    <w:rsid w:val="00380ECD"/>
    <w:rsid w:val="00382B66"/>
    <w:rsid w:val="003831BE"/>
    <w:rsid w:val="0038423E"/>
    <w:rsid w:val="00384B5C"/>
    <w:rsid w:val="00385D10"/>
    <w:rsid w:val="00392389"/>
    <w:rsid w:val="00392A7C"/>
    <w:rsid w:val="00393C4D"/>
    <w:rsid w:val="00394CF6"/>
    <w:rsid w:val="003A3E3B"/>
    <w:rsid w:val="003A44D6"/>
    <w:rsid w:val="003A4BA3"/>
    <w:rsid w:val="003A7F81"/>
    <w:rsid w:val="003B0675"/>
    <w:rsid w:val="003B2C18"/>
    <w:rsid w:val="003B64F8"/>
    <w:rsid w:val="003B6520"/>
    <w:rsid w:val="003B698C"/>
    <w:rsid w:val="003B7AE9"/>
    <w:rsid w:val="003C3C1D"/>
    <w:rsid w:val="003C3FCC"/>
    <w:rsid w:val="003C54CB"/>
    <w:rsid w:val="003C5DC0"/>
    <w:rsid w:val="003C7C21"/>
    <w:rsid w:val="003D5940"/>
    <w:rsid w:val="003D7701"/>
    <w:rsid w:val="003E23C3"/>
    <w:rsid w:val="003E33A4"/>
    <w:rsid w:val="003E5C1C"/>
    <w:rsid w:val="003E71F8"/>
    <w:rsid w:val="003E7CFD"/>
    <w:rsid w:val="003F0AB1"/>
    <w:rsid w:val="003F20A8"/>
    <w:rsid w:val="003F348A"/>
    <w:rsid w:val="003F3CDE"/>
    <w:rsid w:val="003F453C"/>
    <w:rsid w:val="003F4C8D"/>
    <w:rsid w:val="004068E7"/>
    <w:rsid w:val="00407421"/>
    <w:rsid w:val="00410C4D"/>
    <w:rsid w:val="00411B01"/>
    <w:rsid w:val="00411B32"/>
    <w:rsid w:val="004125B2"/>
    <w:rsid w:val="0041547C"/>
    <w:rsid w:val="0043009C"/>
    <w:rsid w:val="004323F9"/>
    <w:rsid w:val="004326E1"/>
    <w:rsid w:val="00433165"/>
    <w:rsid w:val="004334FA"/>
    <w:rsid w:val="004344F3"/>
    <w:rsid w:val="00437D5A"/>
    <w:rsid w:val="00437EE3"/>
    <w:rsid w:val="0044009B"/>
    <w:rsid w:val="004420BB"/>
    <w:rsid w:val="004445B0"/>
    <w:rsid w:val="00453256"/>
    <w:rsid w:val="00454C56"/>
    <w:rsid w:val="00456AF9"/>
    <w:rsid w:val="00457DF2"/>
    <w:rsid w:val="004610FA"/>
    <w:rsid w:val="00464EE1"/>
    <w:rsid w:val="00471DFC"/>
    <w:rsid w:val="00474089"/>
    <w:rsid w:val="004770DA"/>
    <w:rsid w:val="0048319A"/>
    <w:rsid w:val="004847DD"/>
    <w:rsid w:val="00486490"/>
    <w:rsid w:val="00487E5A"/>
    <w:rsid w:val="00490533"/>
    <w:rsid w:val="00492095"/>
    <w:rsid w:val="00494657"/>
    <w:rsid w:val="00495BBC"/>
    <w:rsid w:val="00495DEA"/>
    <w:rsid w:val="00496357"/>
    <w:rsid w:val="00496F37"/>
    <w:rsid w:val="004B0E7A"/>
    <w:rsid w:val="004B3C87"/>
    <w:rsid w:val="004B4062"/>
    <w:rsid w:val="004B46AC"/>
    <w:rsid w:val="004B5735"/>
    <w:rsid w:val="004B6701"/>
    <w:rsid w:val="004C038C"/>
    <w:rsid w:val="004C27D6"/>
    <w:rsid w:val="004C373C"/>
    <w:rsid w:val="004C459E"/>
    <w:rsid w:val="004C7A0B"/>
    <w:rsid w:val="004C7E08"/>
    <w:rsid w:val="004D2972"/>
    <w:rsid w:val="004D2E09"/>
    <w:rsid w:val="004D30C9"/>
    <w:rsid w:val="004D488E"/>
    <w:rsid w:val="004E1ABF"/>
    <w:rsid w:val="004E409F"/>
    <w:rsid w:val="004E58A8"/>
    <w:rsid w:val="004E712C"/>
    <w:rsid w:val="004F283B"/>
    <w:rsid w:val="004F50F4"/>
    <w:rsid w:val="004F747C"/>
    <w:rsid w:val="004F77FB"/>
    <w:rsid w:val="00501115"/>
    <w:rsid w:val="00501C08"/>
    <w:rsid w:val="00510157"/>
    <w:rsid w:val="005107A5"/>
    <w:rsid w:val="00514B4A"/>
    <w:rsid w:val="00516C95"/>
    <w:rsid w:val="0051700B"/>
    <w:rsid w:val="00521E65"/>
    <w:rsid w:val="00521E6A"/>
    <w:rsid w:val="005228A5"/>
    <w:rsid w:val="00523376"/>
    <w:rsid w:val="00523FEB"/>
    <w:rsid w:val="00524E62"/>
    <w:rsid w:val="00525DA9"/>
    <w:rsid w:val="00526B4C"/>
    <w:rsid w:val="00526C3B"/>
    <w:rsid w:val="0053047A"/>
    <w:rsid w:val="00532CD2"/>
    <w:rsid w:val="00533498"/>
    <w:rsid w:val="00533AA2"/>
    <w:rsid w:val="00540F23"/>
    <w:rsid w:val="005527E3"/>
    <w:rsid w:val="005545B8"/>
    <w:rsid w:val="00555C61"/>
    <w:rsid w:val="00555EC7"/>
    <w:rsid w:val="005566E9"/>
    <w:rsid w:val="0056185C"/>
    <w:rsid w:val="00561DA9"/>
    <w:rsid w:val="0056583B"/>
    <w:rsid w:val="005665E0"/>
    <w:rsid w:val="005756EF"/>
    <w:rsid w:val="00581517"/>
    <w:rsid w:val="0058165A"/>
    <w:rsid w:val="0058380F"/>
    <w:rsid w:val="005860D5"/>
    <w:rsid w:val="00590895"/>
    <w:rsid w:val="00591B90"/>
    <w:rsid w:val="0059300B"/>
    <w:rsid w:val="005933EB"/>
    <w:rsid w:val="0059509E"/>
    <w:rsid w:val="00596082"/>
    <w:rsid w:val="00596297"/>
    <w:rsid w:val="005A18D0"/>
    <w:rsid w:val="005A24FF"/>
    <w:rsid w:val="005A530D"/>
    <w:rsid w:val="005A74CC"/>
    <w:rsid w:val="005B1393"/>
    <w:rsid w:val="005B5E1A"/>
    <w:rsid w:val="005B62D6"/>
    <w:rsid w:val="005C62B7"/>
    <w:rsid w:val="005D2368"/>
    <w:rsid w:val="005E0E3C"/>
    <w:rsid w:val="005E1A66"/>
    <w:rsid w:val="005E29F8"/>
    <w:rsid w:val="005E2F5E"/>
    <w:rsid w:val="005E5037"/>
    <w:rsid w:val="005E52C9"/>
    <w:rsid w:val="005F1D8F"/>
    <w:rsid w:val="005F4AF8"/>
    <w:rsid w:val="005F7709"/>
    <w:rsid w:val="00601207"/>
    <w:rsid w:val="0060152E"/>
    <w:rsid w:val="00606BF7"/>
    <w:rsid w:val="006111D9"/>
    <w:rsid w:val="00613644"/>
    <w:rsid w:val="0061760B"/>
    <w:rsid w:val="00617FC8"/>
    <w:rsid w:val="00626C42"/>
    <w:rsid w:val="00627E19"/>
    <w:rsid w:val="00630F76"/>
    <w:rsid w:val="00631574"/>
    <w:rsid w:val="00632B77"/>
    <w:rsid w:val="00632D04"/>
    <w:rsid w:val="00634ED7"/>
    <w:rsid w:val="00643DD2"/>
    <w:rsid w:val="00650527"/>
    <w:rsid w:val="00651662"/>
    <w:rsid w:val="00654CBA"/>
    <w:rsid w:val="00661999"/>
    <w:rsid w:val="00662311"/>
    <w:rsid w:val="006647AC"/>
    <w:rsid w:val="00667956"/>
    <w:rsid w:val="00667A40"/>
    <w:rsid w:val="0067709E"/>
    <w:rsid w:val="006926B7"/>
    <w:rsid w:val="00694E0D"/>
    <w:rsid w:val="006952BE"/>
    <w:rsid w:val="00695858"/>
    <w:rsid w:val="00696162"/>
    <w:rsid w:val="006970E1"/>
    <w:rsid w:val="006A1F56"/>
    <w:rsid w:val="006A3271"/>
    <w:rsid w:val="006A4835"/>
    <w:rsid w:val="006A48FF"/>
    <w:rsid w:val="006A565E"/>
    <w:rsid w:val="006A74C8"/>
    <w:rsid w:val="006B0C2F"/>
    <w:rsid w:val="006B1239"/>
    <w:rsid w:val="006B3939"/>
    <w:rsid w:val="006B3FA5"/>
    <w:rsid w:val="006B408F"/>
    <w:rsid w:val="006B55B2"/>
    <w:rsid w:val="006B72BC"/>
    <w:rsid w:val="006C0780"/>
    <w:rsid w:val="006C1D99"/>
    <w:rsid w:val="006C6ED0"/>
    <w:rsid w:val="006C7C59"/>
    <w:rsid w:val="006D3EC1"/>
    <w:rsid w:val="006D42F2"/>
    <w:rsid w:val="006D6961"/>
    <w:rsid w:val="006E06A7"/>
    <w:rsid w:val="006E0C1E"/>
    <w:rsid w:val="006E4245"/>
    <w:rsid w:val="006E4F6A"/>
    <w:rsid w:val="006E625F"/>
    <w:rsid w:val="006E6B64"/>
    <w:rsid w:val="006F1F25"/>
    <w:rsid w:val="006F7286"/>
    <w:rsid w:val="007038F0"/>
    <w:rsid w:val="00704D5A"/>
    <w:rsid w:val="0070661F"/>
    <w:rsid w:val="00706737"/>
    <w:rsid w:val="00710E9E"/>
    <w:rsid w:val="007113A0"/>
    <w:rsid w:val="00711406"/>
    <w:rsid w:val="00711C94"/>
    <w:rsid w:val="00711EBE"/>
    <w:rsid w:val="007128AB"/>
    <w:rsid w:val="007130AC"/>
    <w:rsid w:val="007167DB"/>
    <w:rsid w:val="007176D9"/>
    <w:rsid w:val="00720E8B"/>
    <w:rsid w:val="00725B98"/>
    <w:rsid w:val="007312B2"/>
    <w:rsid w:val="00731E53"/>
    <w:rsid w:val="00734D25"/>
    <w:rsid w:val="00736043"/>
    <w:rsid w:val="007408D3"/>
    <w:rsid w:val="00741521"/>
    <w:rsid w:val="00741F4E"/>
    <w:rsid w:val="0074278E"/>
    <w:rsid w:val="00742D27"/>
    <w:rsid w:val="00743547"/>
    <w:rsid w:val="007465E0"/>
    <w:rsid w:val="00747167"/>
    <w:rsid w:val="007479AC"/>
    <w:rsid w:val="0075092D"/>
    <w:rsid w:val="0076372A"/>
    <w:rsid w:val="007638FA"/>
    <w:rsid w:val="00764EE4"/>
    <w:rsid w:val="00773EC0"/>
    <w:rsid w:val="00776671"/>
    <w:rsid w:val="00780B19"/>
    <w:rsid w:val="00781448"/>
    <w:rsid w:val="00784334"/>
    <w:rsid w:val="00785033"/>
    <w:rsid w:val="00785381"/>
    <w:rsid w:val="00786DEA"/>
    <w:rsid w:val="00791FCE"/>
    <w:rsid w:val="00792328"/>
    <w:rsid w:val="0079250F"/>
    <w:rsid w:val="00796555"/>
    <w:rsid w:val="007A3EDF"/>
    <w:rsid w:val="007A6F00"/>
    <w:rsid w:val="007A7745"/>
    <w:rsid w:val="007B01AB"/>
    <w:rsid w:val="007B06A8"/>
    <w:rsid w:val="007B0CA9"/>
    <w:rsid w:val="007B5FD8"/>
    <w:rsid w:val="007C11DE"/>
    <w:rsid w:val="007C2448"/>
    <w:rsid w:val="007C3691"/>
    <w:rsid w:val="007C423E"/>
    <w:rsid w:val="007C4A56"/>
    <w:rsid w:val="007D2EC9"/>
    <w:rsid w:val="007D503C"/>
    <w:rsid w:val="007E3D62"/>
    <w:rsid w:val="007E4A14"/>
    <w:rsid w:val="007E5D46"/>
    <w:rsid w:val="007E5F88"/>
    <w:rsid w:val="007E70B3"/>
    <w:rsid w:val="007F0ECE"/>
    <w:rsid w:val="007F35FF"/>
    <w:rsid w:val="007F418C"/>
    <w:rsid w:val="007F426E"/>
    <w:rsid w:val="007F55BB"/>
    <w:rsid w:val="007F60E4"/>
    <w:rsid w:val="008023BD"/>
    <w:rsid w:val="00803556"/>
    <w:rsid w:val="00803718"/>
    <w:rsid w:val="00803AA9"/>
    <w:rsid w:val="00803CE8"/>
    <w:rsid w:val="00804578"/>
    <w:rsid w:val="00804C4B"/>
    <w:rsid w:val="008119A7"/>
    <w:rsid w:val="008168C7"/>
    <w:rsid w:val="0082216D"/>
    <w:rsid w:val="008254EF"/>
    <w:rsid w:val="00825F76"/>
    <w:rsid w:val="00834A04"/>
    <w:rsid w:val="00834A91"/>
    <w:rsid w:val="00834F29"/>
    <w:rsid w:val="00835CA4"/>
    <w:rsid w:val="008367B3"/>
    <w:rsid w:val="0084102B"/>
    <w:rsid w:val="00841BEC"/>
    <w:rsid w:val="008460E0"/>
    <w:rsid w:val="00850587"/>
    <w:rsid w:val="00851C86"/>
    <w:rsid w:val="008607F8"/>
    <w:rsid w:val="00862CAC"/>
    <w:rsid w:val="008649AC"/>
    <w:rsid w:val="0086621C"/>
    <w:rsid w:val="00866446"/>
    <w:rsid w:val="00876A89"/>
    <w:rsid w:val="00876EE2"/>
    <w:rsid w:val="008871CD"/>
    <w:rsid w:val="0089115E"/>
    <w:rsid w:val="00894D36"/>
    <w:rsid w:val="00895B31"/>
    <w:rsid w:val="00895ED0"/>
    <w:rsid w:val="00896B3B"/>
    <w:rsid w:val="0089731A"/>
    <w:rsid w:val="008A1D79"/>
    <w:rsid w:val="008A327E"/>
    <w:rsid w:val="008A43F8"/>
    <w:rsid w:val="008A4DD5"/>
    <w:rsid w:val="008A5077"/>
    <w:rsid w:val="008A7469"/>
    <w:rsid w:val="008B5B67"/>
    <w:rsid w:val="008B6673"/>
    <w:rsid w:val="008C0CB7"/>
    <w:rsid w:val="008C1174"/>
    <w:rsid w:val="008C16C8"/>
    <w:rsid w:val="008C3827"/>
    <w:rsid w:val="008D092B"/>
    <w:rsid w:val="008D19D9"/>
    <w:rsid w:val="008E0A56"/>
    <w:rsid w:val="008E2754"/>
    <w:rsid w:val="008E524D"/>
    <w:rsid w:val="008E62BE"/>
    <w:rsid w:val="008F2CCA"/>
    <w:rsid w:val="008F2D93"/>
    <w:rsid w:val="008F3012"/>
    <w:rsid w:val="008F6C03"/>
    <w:rsid w:val="009004EF"/>
    <w:rsid w:val="00900B38"/>
    <w:rsid w:val="009032B6"/>
    <w:rsid w:val="009034D0"/>
    <w:rsid w:val="00903707"/>
    <w:rsid w:val="00906A8B"/>
    <w:rsid w:val="0091104F"/>
    <w:rsid w:val="00913218"/>
    <w:rsid w:val="0091651A"/>
    <w:rsid w:val="00923E06"/>
    <w:rsid w:val="009246C9"/>
    <w:rsid w:val="00924794"/>
    <w:rsid w:val="00926502"/>
    <w:rsid w:val="00930062"/>
    <w:rsid w:val="009301AA"/>
    <w:rsid w:val="009302B2"/>
    <w:rsid w:val="00932C7D"/>
    <w:rsid w:val="009416E2"/>
    <w:rsid w:val="00950232"/>
    <w:rsid w:val="00950E43"/>
    <w:rsid w:val="00951C39"/>
    <w:rsid w:val="00952748"/>
    <w:rsid w:val="00960143"/>
    <w:rsid w:val="00960DD3"/>
    <w:rsid w:val="00963640"/>
    <w:rsid w:val="0096364D"/>
    <w:rsid w:val="00965A37"/>
    <w:rsid w:val="00967082"/>
    <w:rsid w:val="00967ED7"/>
    <w:rsid w:val="00970FAA"/>
    <w:rsid w:val="0097557C"/>
    <w:rsid w:val="0097721E"/>
    <w:rsid w:val="00982980"/>
    <w:rsid w:val="009850B4"/>
    <w:rsid w:val="00993FF7"/>
    <w:rsid w:val="0099547F"/>
    <w:rsid w:val="009A15FA"/>
    <w:rsid w:val="009A20EC"/>
    <w:rsid w:val="009A43C1"/>
    <w:rsid w:val="009A65AC"/>
    <w:rsid w:val="009A66AC"/>
    <w:rsid w:val="009A69A9"/>
    <w:rsid w:val="009A6ABE"/>
    <w:rsid w:val="009A7C7F"/>
    <w:rsid w:val="009B4FE7"/>
    <w:rsid w:val="009B7ACE"/>
    <w:rsid w:val="009C100B"/>
    <w:rsid w:val="009C526E"/>
    <w:rsid w:val="009D11AC"/>
    <w:rsid w:val="009D52B4"/>
    <w:rsid w:val="009E1E71"/>
    <w:rsid w:val="009E4AE6"/>
    <w:rsid w:val="009E6F19"/>
    <w:rsid w:val="009F2263"/>
    <w:rsid w:val="009F3C5E"/>
    <w:rsid w:val="009F7A50"/>
    <w:rsid w:val="00A15231"/>
    <w:rsid w:val="00A179C2"/>
    <w:rsid w:val="00A23F6C"/>
    <w:rsid w:val="00A261CB"/>
    <w:rsid w:val="00A2639D"/>
    <w:rsid w:val="00A329CF"/>
    <w:rsid w:val="00A33123"/>
    <w:rsid w:val="00A41D10"/>
    <w:rsid w:val="00A429FD"/>
    <w:rsid w:val="00A511CD"/>
    <w:rsid w:val="00A56427"/>
    <w:rsid w:val="00A65995"/>
    <w:rsid w:val="00A66B25"/>
    <w:rsid w:val="00A67FAE"/>
    <w:rsid w:val="00A70033"/>
    <w:rsid w:val="00A70156"/>
    <w:rsid w:val="00A71A8C"/>
    <w:rsid w:val="00A73905"/>
    <w:rsid w:val="00A759A2"/>
    <w:rsid w:val="00A763F3"/>
    <w:rsid w:val="00A82846"/>
    <w:rsid w:val="00A8364A"/>
    <w:rsid w:val="00A83E21"/>
    <w:rsid w:val="00A84231"/>
    <w:rsid w:val="00A849A5"/>
    <w:rsid w:val="00A8522C"/>
    <w:rsid w:val="00A908EC"/>
    <w:rsid w:val="00A9211F"/>
    <w:rsid w:val="00A92799"/>
    <w:rsid w:val="00A929C8"/>
    <w:rsid w:val="00A92AE4"/>
    <w:rsid w:val="00A94DFC"/>
    <w:rsid w:val="00AA1394"/>
    <w:rsid w:val="00AA7C07"/>
    <w:rsid w:val="00AB24D5"/>
    <w:rsid w:val="00AB293A"/>
    <w:rsid w:val="00AC0148"/>
    <w:rsid w:val="00AD011F"/>
    <w:rsid w:val="00AD0ED7"/>
    <w:rsid w:val="00AD10FC"/>
    <w:rsid w:val="00AD2439"/>
    <w:rsid w:val="00AD3BAF"/>
    <w:rsid w:val="00AE19D6"/>
    <w:rsid w:val="00AE21A9"/>
    <w:rsid w:val="00AE5B2F"/>
    <w:rsid w:val="00AE723C"/>
    <w:rsid w:val="00AE7636"/>
    <w:rsid w:val="00AE7D41"/>
    <w:rsid w:val="00AE7FCB"/>
    <w:rsid w:val="00AF5DBC"/>
    <w:rsid w:val="00AF613B"/>
    <w:rsid w:val="00AF7EE7"/>
    <w:rsid w:val="00B02183"/>
    <w:rsid w:val="00B05A69"/>
    <w:rsid w:val="00B1195A"/>
    <w:rsid w:val="00B11A6E"/>
    <w:rsid w:val="00B1259D"/>
    <w:rsid w:val="00B12E34"/>
    <w:rsid w:val="00B20731"/>
    <w:rsid w:val="00B2210B"/>
    <w:rsid w:val="00B223F8"/>
    <w:rsid w:val="00B30F1A"/>
    <w:rsid w:val="00B31F63"/>
    <w:rsid w:val="00B32E5D"/>
    <w:rsid w:val="00B330FC"/>
    <w:rsid w:val="00B367E9"/>
    <w:rsid w:val="00B375F7"/>
    <w:rsid w:val="00B40B7F"/>
    <w:rsid w:val="00B4189F"/>
    <w:rsid w:val="00B41F07"/>
    <w:rsid w:val="00B4212C"/>
    <w:rsid w:val="00B430DA"/>
    <w:rsid w:val="00B43AED"/>
    <w:rsid w:val="00B44A4A"/>
    <w:rsid w:val="00B47C5B"/>
    <w:rsid w:val="00B52908"/>
    <w:rsid w:val="00B55C25"/>
    <w:rsid w:val="00B56C36"/>
    <w:rsid w:val="00B62558"/>
    <w:rsid w:val="00B625FE"/>
    <w:rsid w:val="00B647BF"/>
    <w:rsid w:val="00B662D4"/>
    <w:rsid w:val="00B71133"/>
    <w:rsid w:val="00B725FC"/>
    <w:rsid w:val="00B81898"/>
    <w:rsid w:val="00B829E3"/>
    <w:rsid w:val="00B83105"/>
    <w:rsid w:val="00B84B29"/>
    <w:rsid w:val="00B855B7"/>
    <w:rsid w:val="00B9099B"/>
    <w:rsid w:val="00B94043"/>
    <w:rsid w:val="00B94A9E"/>
    <w:rsid w:val="00B95489"/>
    <w:rsid w:val="00B979C0"/>
    <w:rsid w:val="00B97E02"/>
    <w:rsid w:val="00BA5101"/>
    <w:rsid w:val="00BA572D"/>
    <w:rsid w:val="00BB4188"/>
    <w:rsid w:val="00BB4737"/>
    <w:rsid w:val="00BB573F"/>
    <w:rsid w:val="00BB75AC"/>
    <w:rsid w:val="00BC3C4A"/>
    <w:rsid w:val="00BC5D2B"/>
    <w:rsid w:val="00BD00D0"/>
    <w:rsid w:val="00BD1AA7"/>
    <w:rsid w:val="00BD3DC3"/>
    <w:rsid w:val="00BE114E"/>
    <w:rsid w:val="00BE178B"/>
    <w:rsid w:val="00BE34B3"/>
    <w:rsid w:val="00BE39F7"/>
    <w:rsid w:val="00BE7E67"/>
    <w:rsid w:val="00BF168F"/>
    <w:rsid w:val="00BF2A8B"/>
    <w:rsid w:val="00BF4E47"/>
    <w:rsid w:val="00BF6520"/>
    <w:rsid w:val="00BF74BD"/>
    <w:rsid w:val="00BF799C"/>
    <w:rsid w:val="00C003B6"/>
    <w:rsid w:val="00C0360B"/>
    <w:rsid w:val="00C044B9"/>
    <w:rsid w:val="00C100F6"/>
    <w:rsid w:val="00C114DC"/>
    <w:rsid w:val="00C13A99"/>
    <w:rsid w:val="00C13BD5"/>
    <w:rsid w:val="00C14CE5"/>
    <w:rsid w:val="00C166F3"/>
    <w:rsid w:val="00C16ACD"/>
    <w:rsid w:val="00C2326A"/>
    <w:rsid w:val="00C25269"/>
    <w:rsid w:val="00C3159E"/>
    <w:rsid w:val="00C31CA9"/>
    <w:rsid w:val="00C356BF"/>
    <w:rsid w:val="00C40A4C"/>
    <w:rsid w:val="00C439EE"/>
    <w:rsid w:val="00C46078"/>
    <w:rsid w:val="00C46C62"/>
    <w:rsid w:val="00C477D1"/>
    <w:rsid w:val="00C5560E"/>
    <w:rsid w:val="00C55962"/>
    <w:rsid w:val="00C62C17"/>
    <w:rsid w:val="00C638CD"/>
    <w:rsid w:val="00C70BE1"/>
    <w:rsid w:val="00C71238"/>
    <w:rsid w:val="00C746C1"/>
    <w:rsid w:val="00C76DB0"/>
    <w:rsid w:val="00C76DEA"/>
    <w:rsid w:val="00C8282A"/>
    <w:rsid w:val="00C82F90"/>
    <w:rsid w:val="00C83CB5"/>
    <w:rsid w:val="00C857B3"/>
    <w:rsid w:val="00C8604B"/>
    <w:rsid w:val="00C933EB"/>
    <w:rsid w:val="00CA2836"/>
    <w:rsid w:val="00CA6DE0"/>
    <w:rsid w:val="00CA7CFD"/>
    <w:rsid w:val="00CA7FEC"/>
    <w:rsid w:val="00CB2254"/>
    <w:rsid w:val="00CB2E22"/>
    <w:rsid w:val="00CB326C"/>
    <w:rsid w:val="00CB47A9"/>
    <w:rsid w:val="00CB60FF"/>
    <w:rsid w:val="00CB767D"/>
    <w:rsid w:val="00CC09BC"/>
    <w:rsid w:val="00CC68DD"/>
    <w:rsid w:val="00CD0619"/>
    <w:rsid w:val="00CD23ED"/>
    <w:rsid w:val="00CD5A08"/>
    <w:rsid w:val="00CE1BE0"/>
    <w:rsid w:val="00CE3B03"/>
    <w:rsid w:val="00CE5020"/>
    <w:rsid w:val="00CF0563"/>
    <w:rsid w:val="00CF1671"/>
    <w:rsid w:val="00CF7266"/>
    <w:rsid w:val="00D00425"/>
    <w:rsid w:val="00D01D2A"/>
    <w:rsid w:val="00D034C6"/>
    <w:rsid w:val="00D036E1"/>
    <w:rsid w:val="00D053E8"/>
    <w:rsid w:val="00D05F4D"/>
    <w:rsid w:val="00D108E9"/>
    <w:rsid w:val="00D12D50"/>
    <w:rsid w:val="00D15A0F"/>
    <w:rsid w:val="00D15E86"/>
    <w:rsid w:val="00D237B3"/>
    <w:rsid w:val="00D25D68"/>
    <w:rsid w:val="00D26B4B"/>
    <w:rsid w:val="00D376C5"/>
    <w:rsid w:val="00D43386"/>
    <w:rsid w:val="00D45DD8"/>
    <w:rsid w:val="00D46E33"/>
    <w:rsid w:val="00D60598"/>
    <w:rsid w:val="00D607B7"/>
    <w:rsid w:val="00D60FEE"/>
    <w:rsid w:val="00D64820"/>
    <w:rsid w:val="00D655A6"/>
    <w:rsid w:val="00D656F8"/>
    <w:rsid w:val="00D67213"/>
    <w:rsid w:val="00D674CC"/>
    <w:rsid w:val="00D67F14"/>
    <w:rsid w:val="00D706BD"/>
    <w:rsid w:val="00D712AE"/>
    <w:rsid w:val="00D7190D"/>
    <w:rsid w:val="00D723FB"/>
    <w:rsid w:val="00D72FA4"/>
    <w:rsid w:val="00D74D21"/>
    <w:rsid w:val="00D76BB6"/>
    <w:rsid w:val="00D77EE0"/>
    <w:rsid w:val="00D81A7E"/>
    <w:rsid w:val="00D86996"/>
    <w:rsid w:val="00D9264C"/>
    <w:rsid w:val="00D958AF"/>
    <w:rsid w:val="00DA1ECF"/>
    <w:rsid w:val="00DA3F45"/>
    <w:rsid w:val="00DA76EB"/>
    <w:rsid w:val="00DB1290"/>
    <w:rsid w:val="00DB61AB"/>
    <w:rsid w:val="00DB6E58"/>
    <w:rsid w:val="00DC383F"/>
    <w:rsid w:val="00DC6E97"/>
    <w:rsid w:val="00DD026C"/>
    <w:rsid w:val="00DD27D6"/>
    <w:rsid w:val="00DD39DA"/>
    <w:rsid w:val="00DD3D8A"/>
    <w:rsid w:val="00DE2EFB"/>
    <w:rsid w:val="00DE3B6B"/>
    <w:rsid w:val="00DE4B46"/>
    <w:rsid w:val="00DE6640"/>
    <w:rsid w:val="00DF34BE"/>
    <w:rsid w:val="00DF61E7"/>
    <w:rsid w:val="00DF6528"/>
    <w:rsid w:val="00DF7EF7"/>
    <w:rsid w:val="00E03970"/>
    <w:rsid w:val="00E06E3F"/>
    <w:rsid w:val="00E0737A"/>
    <w:rsid w:val="00E104B3"/>
    <w:rsid w:val="00E112B6"/>
    <w:rsid w:val="00E113C3"/>
    <w:rsid w:val="00E117B1"/>
    <w:rsid w:val="00E143CA"/>
    <w:rsid w:val="00E21C0A"/>
    <w:rsid w:val="00E2249E"/>
    <w:rsid w:val="00E22533"/>
    <w:rsid w:val="00E22A88"/>
    <w:rsid w:val="00E328A5"/>
    <w:rsid w:val="00E3291A"/>
    <w:rsid w:val="00E33A80"/>
    <w:rsid w:val="00E34B15"/>
    <w:rsid w:val="00E41FA7"/>
    <w:rsid w:val="00E429EC"/>
    <w:rsid w:val="00E46A51"/>
    <w:rsid w:val="00E523D1"/>
    <w:rsid w:val="00E5279E"/>
    <w:rsid w:val="00E53C7F"/>
    <w:rsid w:val="00E53D59"/>
    <w:rsid w:val="00E55322"/>
    <w:rsid w:val="00E567A9"/>
    <w:rsid w:val="00E56A93"/>
    <w:rsid w:val="00E60620"/>
    <w:rsid w:val="00E61A92"/>
    <w:rsid w:val="00E62E89"/>
    <w:rsid w:val="00E740B3"/>
    <w:rsid w:val="00E80E9B"/>
    <w:rsid w:val="00E823BC"/>
    <w:rsid w:val="00E8308E"/>
    <w:rsid w:val="00E84BFF"/>
    <w:rsid w:val="00E86393"/>
    <w:rsid w:val="00E86FD0"/>
    <w:rsid w:val="00E90953"/>
    <w:rsid w:val="00E934A4"/>
    <w:rsid w:val="00E93D38"/>
    <w:rsid w:val="00E95FDD"/>
    <w:rsid w:val="00E969A6"/>
    <w:rsid w:val="00E97263"/>
    <w:rsid w:val="00E9750C"/>
    <w:rsid w:val="00EA1072"/>
    <w:rsid w:val="00EA39EB"/>
    <w:rsid w:val="00EA4710"/>
    <w:rsid w:val="00EA4A3A"/>
    <w:rsid w:val="00EB0B9E"/>
    <w:rsid w:val="00EB5C69"/>
    <w:rsid w:val="00EB7625"/>
    <w:rsid w:val="00EC036D"/>
    <w:rsid w:val="00EC05E8"/>
    <w:rsid w:val="00EC3F2A"/>
    <w:rsid w:val="00EC4E58"/>
    <w:rsid w:val="00EC72AE"/>
    <w:rsid w:val="00ED0A8E"/>
    <w:rsid w:val="00ED2838"/>
    <w:rsid w:val="00ED625D"/>
    <w:rsid w:val="00ED68E4"/>
    <w:rsid w:val="00EE12E1"/>
    <w:rsid w:val="00EE15ED"/>
    <w:rsid w:val="00EE321A"/>
    <w:rsid w:val="00EE3231"/>
    <w:rsid w:val="00EE488D"/>
    <w:rsid w:val="00EE6B87"/>
    <w:rsid w:val="00EF0755"/>
    <w:rsid w:val="00EF47AC"/>
    <w:rsid w:val="00F0412E"/>
    <w:rsid w:val="00F046A3"/>
    <w:rsid w:val="00F065A3"/>
    <w:rsid w:val="00F13EF5"/>
    <w:rsid w:val="00F21069"/>
    <w:rsid w:val="00F21BBA"/>
    <w:rsid w:val="00F24E02"/>
    <w:rsid w:val="00F3102E"/>
    <w:rsid w:val="00F3290D"/>
    <w:rsid w:val="00F32E05"/>
    <w:rsid w:val="00F33538"/>
    <w:rsid w:val="00F361D6"/>
    <w:rsid w:val="00F36746"/>
    <w:rsid w:val="00F415D5"/>
    <w:rsid w:val="00F46071"/>
    <w:rsid w:val="00F46118"/>
    <w:rsid w:val="00F507EC"/>
    <w:rsid w:val="00F50847"/>
    <w:rsid w:val="00F51265"/>
    <w:rsid w:val="00F52C93"/>
    <w:rsid w:val="00F5451D"/>
    <w:rsid w:val="00F54535"/>
    <w:rsid w:val="00F54A89"/>
    <w:rsid w:val="00F56045"/>
    <w:rsid w:val="00F57ECD"/>
    <w:rsid w:val="00F60E42"/>
    <w:rsid w:val="00F62505"/>
    <w:rsid w:val="00F66EE5"/>
    <w:rsid w:val="00F67690"/>
    <w:rsid w:val="00F70DE1"/>
    <w:rsid w:val="00F71952"/>
    <w:rsid w:val="00F72405"/>
    <w:rsid w:val="00F7437B"/>
    <w:rsid w:val="00F779E6"/>
    <w:rsid w:val="00F77A31"/>
    <w:rsid w:val="00F80FE7"/>
    <w:rsid w:val="00F81311"/>
    <w:rsid w:val="00F818DE"/>
    <w:rsid w:val="00F82399"/>
    <w:rsid w:val="00F87324"/>
    <w:rsid w:val="00F908A6"/>
    <w:rsid w:val="00F92066"/>
    <w:rsid w:val="00F975CE"/>
    <w:rsid w:val="00FB3FA8"/>
    <w:rsid w:val="00FB463C"/>
    <w:rsid w:val="00FB537F"/>
    <w:rsid w:val="00FB560E"/>
    <w:rsid w:val="00FC1EF3"/>
    <w:rsid w:val="00FC41DA"/>
    <w:rsid w:val="00FC564F"/>
    <w:rsid w:val="00FC589F"/>
    <w:rsid w:val="00FC7626"/>
    <w:rsid w:val="00FD590A"/>
    <w:rsid w:val="00FE16A2"/>
    <w:rsid w:val="00FE2B04"/>
    <w:rsid w:val="00FE711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6703E"/>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52337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D11AC"/>
    <w:pPr>
      <w:keepNext/>
      <w:keepLines/>
      <w:numPr>
        <w:ilvl w:val="1"/>
        <w:numId w:val="9"/>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52337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D11A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10"/>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uiPriority w:val="1"/>
    <w:qFormat/>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3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2"/>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193E88"/>
    <w:rPr>
      <w:sz w:val="16"/>
      <w:szCs w:val="16"/>
    </w:rPr>
  </w:style>
  <w:style w:type="paragraph" w:styleId="ListParagraph">
    <w:name w:val="List Paragraph"/>
    <w:basedOn w:val="Normal"/>
    <w:link w:val="ListParagraphChar"/>
    <w:uiPriority w:val="34"/>
    <w:qFormat/>
    <w:rsid w:val="0043009C"/>
    <w:pPr>
      <w:ind w:left="720"/>
      <w:contextualSpacing/>
    </w:pPr>
  </w:style>
  <w:style w:type="character" w:styleId="FollowedHyperlink">
    <w:name w:val="FollowedHyperlink"/>
    <w:basedOn w:val="DefaultParagraphFont"/>
    <w:uiPriority w:val="99"/>
    <w:semiHidden/>
    <w:unhideWhenUsed/>
    <w:rsid w:val="009E1E71"/>
    <w:rPr>
      <w:color w:val="8D009F" w:themeColor="followedHyperlink"/>
      <w:u w:val="single"/>
    </w:rPr>
  </w:style>
  <w:style w:type="character" w:customStyle="1" w:styleId="UnresolvedMention1">
    <w:name w:val="Unresolved Mention1"/>
    <w:basedOn w:val="DefaultParagraphFont"/>
    <w:uiPriority w:val="99"/>
    <w:semiHidden/>
    <w:unhideWhenUsed/>
    <w:rsid w:val="00E56A93"/>
    <w:rPr>
      <w:color w:val="605E5C"/>
      <w:shd w:val="clear" w:color="auto" w:fill="E1DFDD"/>
    </w:rPr>
  </w:style>
  <w:style w:type="character" w:styleId="FootnoteReference">
    <w:name w:val="footnote reference"/>
    <w:basedOn w:val="DefaultParagraphFont"/>
    <w:uiPriority w:val="99"/>
    <w:semiHidden/>
    <w:unhideWhenUsed/>
    <w:rsid w:val="002E4A44"/>
    <w:rPr>
      <w:vertAlign w:val="superscript"/>
    </w:rPr>
  </w:style>
  <w:style w:type="paragraph" w:customStyle="1" w:styleId="Default">
    <w:name w:val="Default"/>
    <w:rsid w:val="001A6CC5"/>
    <w:pPr>
      <w:autoSpaceDE w:val="0"/>
      <w:autoSpaceDN w:val="0"/>
      <w:adjustRightInd w:val="0"/>
    </w:pPr>
    <w:rPr>
      <w:rFonts w:ascii="Calibri" w:eastAsiaTheme="minorHAnsi" w:hAnsi="Calibri" w:cs="Calibri"/>
      <w:color w:val="000000"/>
      <w:sz w:val="24"/>
      <w:szCs w:val="24"/>
      <w:lang w:val="en-AU"/>
    </w:rPr>
  </w:style>
  <w:style w:type="character" w:customStyle="1" w:styleId="UnresolvedMention2">
    <w:name w:val="Unresolved Mention2"/>
    <w:basedOn w:val="DefaultParagraphFont"/>
    <w:uiPriority w:val="99"/>
    <w:semiHidden/>
    <w:unhideWhenUsed/>
    <w:rsid w:val="006A565E"/>
    <w:rPr>
      <w:color w:val="605E5C"/>
      <w:shd w:val="clear" w:color="auto" w:fill="E1DFDD"/>
    </w:rPr>
  </w:style>
  <w:style w:type="paragraph" w:styleId="Revision">
    <w:name w:val="Revision"/>
    <w:hidden/>
    <w:uiPriority w:val="99"/>
    <w:semiHidden/>
    <w:rsid w:val="005527E3"/>
    <w:rPr>
      <w:rFonts w:ascii="Arial" w:eastAsiaTheme="minorHAnsi" w:hAnsi="Arial"/>
      <w:color w:val="333333"/>
      <w:sz w:val="18"/>
      <w:szCs w:val="20"/>
      <w:lang w:val="en-AU"/>
    </w:rPr>
  </w:style>
  <w:style w:type="character" w:styleId="UnresolvedMention">
    <w:name w:val="Unresolved Mention"/>
    <w:basedOn w:val="DefaultParagraphFont"/>
    <w:uiPriority w:val="99"/>
    <w:semiHidden/>
    <w:unhideWhenUsed/>
    <w:rsid w:val="00C76DB0"/>
    <w:rPr>
      <w:color w:val="605E5C"/>
      <w:shd w:val="clear" w:color="auto" w:fill="E1DFDD"/>
    </w:rPr>
  </w:style>
  <w:style w:type="character" w:customStyle="1" w:styleId="ListParagraphChar">
    <w:name w:val="List Paragraph Char"/>
    <w:basedOn w:val="DefaultParagraphFont"/>
    <w:link w:val="ListParagraph"/>
    <w:uiPriority w:val="34"/>
    <w:locked/>
    <w:rsid w:val="002C53B0"/>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69">
      <w:bodyDiv w:val="1"/>
      <w:marLeft w:val="0"/>
      <w:marRight w:val="0"/>
      <w:marTop w:val="0"/>
      <w:marBottom w:val="0"/>
      <w:divBdr>
        <w:top w:val="none" w:sz="0" w:space="0" w:color="auto"/>
        <w:left w:val="none" w:sz="0" w:space="0" w:color="auto"/>
        <w:bottom w:val="none" w:sz="0" w:space="0" w:color="auto"/>
        <w:right w:val="none" w:sz="0" w:space="0" w:color="auto"/>
      </w:divBdr>
      <w:divsChild>
        <w:div w:id="2000889623">
          <w:marLeft w:val="374"/>
          <w:marRight w:val="0"/>
          <w:marTop w:val="0"/>
          <w:marBottom w:val="0"/>
          <w:divBdr>
            <w:top w:val="none" w:sz="0" w:space="0" w:color="auto"/>
            <w:left w:val="none" w:sz="0" w:space="0" w:color="auto"/>
            <w:bottom w:val="none" w:sz="0" w:space="0" w:color="auto"/>
            <w:right w:val="none" w:sz="0" w:space="0" w:color="auto"/>
          </w:divBdr>
        </w:div>
        <w:div w:id="863439423">
          <w:marLeft w:val="374"/>
          <w:marRight w:val="0"/>
          <w:marTop w:val="0"/>
          <w:marBottom w:val="0"/>
          <w:divBdr>
            <w:top w:val="none" w:sz="0" w:space="0" w:color="auto"/>
            <w:left w:val="none" w:sz="0" w:space="0" w:color="auto"/>
            <w:bottom w:val="none" w:sz="0" w:space="0" w:color="auto"/>
            <w:right w:val="none" w:sz="0" w:space="0" w:color="auto"/>
          </w:divBdr>
        </w:div>
        <w:div w:id="1426071117">
          <w:marLeft w:val="274"/>
          <w:marRight w:val="0"/>
          <w:marTop w:val="0"/>
          <w:marBottom w:val="0"/>
          <w:divBdr>
            <w:top w:val="none" w:sz="0" w:space="0" w:color="auto"/>
            <w:left w:val="none" w:sz="0" w:space="0" w:color="auto"/>
            <w:bottom w:val="none" w:sz="0" w:space="0" w:color="auto"/>
            <w:right w:val="none" w:sz="0" w:space="0" w:color="auto"/>
          </w:divBdr>
        </w:div>
        <w:div w:id="994913400">
          <w:marLeft w:val="274"/>
          <w:marRight w:val="0"/>
          <w:marTop w:val="0"/>
          <w:marBottom w:val="0"/>
          <w:divBdr>
            <w:top w:val="none" w:sz="0" w:space="0" w:color="auto"/>
            <w:left w:val="none" w:sz="0" w:space="0" w:color="auto"/>
            <w:bottom w:val="none" w:sz="0" w:space="0" w:color="auto"/>
            <w:right w:val="none" w:sz="0" w:space="0" w:color="auto"/>
          </w:divBdr>
        </w:div>
      </w:divsChild>
    </w:div>
    <w:div w:id="120422394">
      <w:bodyDiv w:val="1"/>
      <w:marLeft w:val="0"/>
      <w:marRight w:val="0"/>
      <w:marTop w:val="0"/>
      <w:marBottom w:val="0"/>
      <w:divBdr>
        <w:top w:val="none" w:sz="0" w:space="0" w:color="auto"/>
        <w:left w:val="none" w:sz="0" w:space="0" w:color="auto"/>
        <w:bottom w:val="none" w:sz="0" w:space="0" w:color="auto"/>
        <w:right w:val="none" w:sz="0" w:space="0" w:color="auto"/>
      </w:divBdr>
      <w:divsChild>
        <w:div w:id="1232471423">
          <w:marLeft w:val="374"/>
          <w:marRight w:val="0"/>
          <w:marTop w:val="0"/>
          <w:marBottom w:val="0"/>
          <w:divBdr>
            <w:top w:val="none" w:sz="0" w:space="0" w:color="auto"/>
            <w:left w:val="none" w:sz="0" w:space="0" w:color="auto"/>
            <w:bottom w:val="none" w:sz="0" w:space="0" w:color="auto"/>
            <w:right w:val="none" w:sz="0" w:space="0" w:color="auto"/>
          </w:divBdr>
        </w:div>
        <w:div w:id="233780978">
          <w:marLeft w:val="374"/>
          <w:marRight w:val="0"/>
          <w:marTop w:val="0"/>
          <w:marBottom w:val="0"/>
          <w:divBdr>
            <w:top w:val="none" w:sz="0" w:space="0" w:color="auto"/>
            <w:left w:val="none" w:sz="0" w:space="0" w:color="auto"/>
            <w:bottom w:val="none" w:sz="0" w:space="0" w:color="auto"/>
            <w:right w:val="none" w:sz="0" w:space="0" w:color="auto"/>
          </w:divBdr>
        </w:div>
        <w:div w:id="498237044">
          <w:marLeft w:val="274"/>
          <w:marRight w:val="0"/>
          <w:marTop w:val="0"/>
          <w:marBottom w:val="0"/>
          <w:divBdr>
            <w:top w:val="none" w:sz="0" w:space="0" w:color="auto"/>
            <w:left w:val="none" w:sz="0" w:space="0" w:color="auto"/>
            <w:bottom w:val="none" w:sz="0" w:space="0" w:color="auto"/>
            <w:right w:val="none" w:sz="0" w:space="0" w:color="auto"/>
          </w:divBdr>
        </w:div>
        <w:div w:id="1982734959">
          <w:marLeft w:val="274"/>
          <w:marRight w:val="0"/>
          <w:marTop w:val="0"/>
          <w:marBottom w:val="0"/>
          <w:divBdr>
            <w:top w:val="none" w:sz="0" w:space="0" w:color="auto"/>
            <w:left w:val="none" w:sz="0" w:space="0" w:color="auto"/>
            <w:bottom w:val="none" w:sz="0" w:space="0" w:color="auto"/>
            <w:right w:val="none" w:sz="0" w:space="0" w:color="auto"/>
          </w:divBdr>
        </w:div>
      </w:divsChild>
    </w:div>
    <w:div w:id="31569329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396368918">
      <w:bodyDiv w:val="1"/>
      <w:marLeft w:val="0"/>
      <w:marRight w:val="0"/>
      <w:marTop w:val="0"/>
      <w:marBottom w:val="0"/>
      <w:divBdr>
        <w:top w:val="none" w:sz="0" w:space="0" w:color="auto"/>
        <w:left w:val="none" w:sz="0" w:space="0" w:color="auto"/>
        <w:bottom w:val="none" w:sz="0" w:space="0" w:color="auto"/>
        <w:right w:val="none" w:sz="0" w:space="0" w:color="auto"/>
      </w:divBdr>
      <w:divsChild>
        <w:div w:id="275603268">
          <w:marLeft w:val="374"/>
          <w:marRight w:val="0"/>
          <w:marTop w:val="0"/>
          <w:marBottom w:val="0"/>
          <w:divBdr>
            <w:top w:val="none" w:sz="0" w:space="0" w:color="auto"/>
            <w:left w:val="none" w:sz="0" w:space="0" w:color="auto"/>
            <w:bottom w:val="none" w:sz="0" w:space="0" w:color="auto"/>
            <w:right w:val="none" w:sz="0" w:space="0" w:color="auto"/>
          </w:divBdr>
        </w:div>
        <w:div w:id="1935088332">
          <w:marLeft w:val="374"/>
          <w:marRight w:val="0"/>
          <w:marTop w:val="0"/>
          <w:marBottom w:val="0"/>
          <w:divBdr>
            <w:top w:val="none" w:sz="0" w:space="0" w:color="auto"/>
            <w:left w:val="none" w:sz="0" w:space="0" w:color="auto"/>
            <w:bottom w:val="none" w:sz="0" w:space="0" w:color="auto"/>
            <w:right w:val="none" w:sz="0" w:space="0" w:color="auto"/>
          </w:divBdr>
        </w:div>
        <w:div w:id="732462349">
          <w:marLeft w:val="274"/>
          <w:marRight w:val="0"/>
          <w:marTop w:val="0"/>
          <w:marBottom w:val="0"/>
          <w:divBdr>
            <w:top w:val="none" w:sz="0" w:space="0" w:color="auto"/>
            <w:left w:val="none" w:sz="0" w:space="0" w:color="auto"/>
            <w:bottom w:val="none" w:sz="0" w:space="0" w:color="auto"/>
            <w:right w:val="none" w:sz="0" w:space="0" w:color="auto"/>
          </w:divBdr>
        </w:div>
        <w:div w:id="2001347410">
          <w:marLeft w:val="274"/>
          <w:marRight w:val="0"/>
          <w:marTop w:val="0"/>
          <w:marBottom w:val="0"/>
          <w:divBdr>
            <w:top w:val="none" w:sz="0" w:space="0" w:color="auto"/>
            <w:left w:val="none" w:sz="0" w:space="0" w:color="auto"/>
            <w:bottom w:val="none" w:sz="0" w:space="0" w:color="auto"/>
            <w:right w:val="none" w:sz="0" w:space="0" w:color="auto"/>
          </w:divBdr>
        </w:div>
      </w:divsChild>
    </w:div>
    <w:div w:id="699402757">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ternational-student-program/policy" TargetMode="External"/><Relationship Id="rId18" Type="http://schemas.openxmlformats.org/officeDocument/2006/relationships/hyperlink" Target="https://www2.education.vic.gov.au/pal/international-student-program/policy" TargetMode="External"/><Relationship Id="rId26" Type="http://schemas.openxmlformats.org/officeDocument/2006/relationships/hyperlink" Target="mailto:isp.quality@education.vic.gov.au" TargetMode="External"/><Relationship Id="rId39" Type="http://schemas.openxmlformats.org/officeDocument/2006/relationships/hyperlink" Target="https://www.legislation.gov.au/Series/F2017L01182" TargetMode="External"/><Relationship Id="rId21" Type="http://schemas.openxmlformats.org/officeDocument/2006/relationships/hyperlink" Target="https://www.study.vic.gov.au/Shared%20Documents/en/School_Toolkit/ISP_Student_Support_SelfAssessment_Tool.docx" TargetMode="External"/><Relationship Id="rId34" Type="http://schemas.openxmlformats.org/officeDocument/2006/relationships/hyperlink" Target="https://www.study.vic.gov.au/Shared%20Documents/en/School_Toolkit/ISP_School_Compliance_Attestation.docx" TargetMode="External"/><Relationship Id="rId42" Type="http://schemas.openxmlformats.org/officeDocument/2006/relationships/hyperlink" Target="https://www.study.vic.gov.au/Shared%20Documents/en/School_Toolkit/ISP_ESOS_Accreditation_Application_Form.doc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9" Type="http://schemas.openxmlformats.org/officeDocument/2006/relationships/hyperlink" Target="https://www.study.vic.gov.au/Shared%20Documents/en/School_Toolkit/ISP_Student_Support_SelfAssessment_Tool.docx" TargetMode="External"/><Relationship Id="rId11" Type="http://schemas.openxmlformats.org/officeDocument/2006/relationships/endnotes" Target="endnotes.xml"/><Relationship Id="rId24" Type="http://schemas.openxmlformats.org/officeDocument/2006/relationships/hyperlink" Target="mailto:isp.quality@education.vic.gov.au" TargetMode="External"/><Relationship Id="rId32" Type="http://schemas.openxmlformats.org/officeDocument/2006/relationships/hyperlink" Target="mailto:isp.quality@education.vic.gov.au" TargetMode="External"/><Relationship Id="rId37" Type="http://schemas.openxmlformats.org/officeDocument/2006/relationships/hyperlink" Target="mailto:isp.quality@education.vic.gov.au" TargetMode="External"/><Relationship Id="rId40" Type="http://schemas.openxmlformats.org/officeDocument/2006/relationships/hyperlink" Target="https://www.legislation.vic.gov.au/in-force/acts/education-and-training-reform-act-2006/094" TargetMode="External"/><Relationship Id="rId45" Type="http://schemas.openxmlformats.org/officeDocument/2006/relationships/hyperlink" Target="https://www.study.vic.gov.au/Shared%20Documents/en/School_Toolkit/ISP_School_Enrolment_Cap_Variation_Form.docx" TargetMode="External"/><Relationship Id="rId5" Type="http://schemas.openxmlformats.org/officeDocument/2006/relationships/customXml" Target="../customXml/item5.xml"/><Relationship Id="rId15" Type="http://schemas.openxmlformats.org/officeDocument/2006/relationships/hyperlink" Target="https://www2.education.vic.gov.au/pal/international-student-program/policy" TargetMode="External"/><Relationship Id="rId23" Type="http://schemas.openxmlformats.org/officeDocument/2006/relationships/hyperlink" Target="mailto:isp.quality@education.vic.gov.au" TargetMode="External"/><Relationship Id="rId28" Type="http://schemas.openxmlformats.org/officeDocument/2006/relationships/hyperlink" Target="mailto:isp.quality@education.vic.gov.au" TargetMode="External"/><Relationship Id="rId36" Type="http://schemas.openxmlformats.org/officeDocument/2006/relationships/hyperlink" Target="mailto:isp.quality@education.vic.gov.au"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udy.vic.gov.au/Shared%20Documents/en/School_Toolkit/ISP_School_Compliance_Attestation.docx" TargetMode="External"/><Relationship Id="rId31" Type="http://schemas.openxmlformats.org/officeDocument/2006/relationships/hyperlink" Target="mailto:isp.quality@education.vic.gov.au" TargetMode="External"/><Relationship Id="rId44" Type="http://schemas.openxmlformats.org/officeDocument/2006/relationships/hyperlink" Target="https://www.study.vic.gov.au/Shared%20Documents/en/School_Toolkit/ISP_School_Compliance_Attestation.docx" TargetMode="External"/><Relationship Id="rId48"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s://www2.education.vic.gov.au/pal/enrolment/policy" TargetMode="External"/><Relationship Id="rId22" Type="http://schemas.openxmlformats.org/officeDocument/2006/relationships/hyperlink" Target="https://www.study.vic.gov.au/Shared%20Documents/en/School_Toolkit/ISP_School_Compliance_Attestation.docx" TargetMode="External"/><Relationship Id="rId27" Type="http://schemas.openxmlformats.org/officeDocument/2006/relationships/hyperlink" Target="mailto:isp.quality@education.vic.gov.au" TargetMode="External"/><Relationship Id="rId30" Type="http://schemas.openxmlformats.org/officeDocument/2006/relationships/hyperlink" Target="https://www.study.vic.gov.au/Shared%20Documents/en/School_Toolkit/ISP_School_Compliance_Attestation.docx" TargetMode="External"/><Relationship Id="rId35" Type="http://schemas.openxmlformats.org/officeDocument/2006/relationships/hyperlink" Target="mailto:isp.quality@education.vic.gov.au" TargetMode="External"/><Relationship Id="rId43" Type="http://schemas.openxmlformats.org/officeDocument/2006/relationships/hyperlink" Target="https://www.study.vic.gov.au/Shared%20Documents/en/School_Toolkit/ISP_Student_Support_SelfAssessment_Tool.docx"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vrqa.vic.gov.au/schools/Pages/enrolling-international-students.aspx" TargetMode="External"/><Relationship Id="rId17" Type="http://schemas.openxmlformats.org/officeDocument/2006/relationships/hyperlink" Target="mailto:isp.quality@education.vic.gov.au" TargetMode="External"/><Relationship Id="rId25" Type="http://schemas.openxmlformats.org/officeDocument/2006/relationships/hyperlink" Target="https://www.study.vic.gov.au/Shared%20Documents/en/School_Toolkit/ISP_School_Enrolment_Cap_Variation_Form.docx" TargetMode="External"/><Relationship Id="rId33" Type="http://schemas.openxmlformats.org/officeDocument/2006/relationships/hyperlink" Target="https://www.study.vic.gov.au/Shared%20Documents/en/School_Toolkit/ISP_Student_Support_SelfAssessment_Tool.docx" TargetMode="External"/><Relationship Id="rId38" Type="http://schemas.openxmlformats.org/officeDocument/2006/relationships/image" Target="media/image1.emf"/><Relationship Id="rId46" Type="http://schemas.openxmlformats.org/officeDocument/2006/relationships/hyperlink" Target="mailto:isp.quality@education.vic.gov.au" TargetMode="External"/><Relationship Id="rId20" Type="http://schemas.openxmlformats.org/officeDocument/2006/relationships/hyperlink" Target="mailto:isp.quality@education.vic.gov.au" TargetMode="External"/><Relationship Id="rId41" Type="http://schemas.openxmlformats.org/officeDocument/2006/relationships/hyperlink" Target="https://www.vrqa.vic.gov.au/schools/Pages/guidelines-for-international-education.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BBDF600D-A1E7-4142-8188-5F7EB5073AFB}"/>
</file>

<file path=customXml/itemProps3.xml><?xml version="1.0" encoding="utf-8"?>
<ds:datastoreItem xmlns:ds="http://schemas.openxmlformats.org/officeDocument/2006/customXml" ds:itemID="{161CC10C-693F-4BB4-B4F5-31072CA95392}">
  <ds:schemaRefs>
    <ds:schemaRef ds:uri="http://schemas.openxmlformats.org/officeDocument/2006/bibliography"/>
  </ds:schemaRefs>
</ds:datastoreItem>
</file>

<file path=customXml/itemProps4.xml><?xml version="1.0" encoding="utf-8"?>
<ds:datastoreItem xmlns:ds="http://schemas.openxmlformats.org/officeDocument/2006/customXml" ds:itemID="{F922AC2A-46C4-471A-AC64-DD09D2658BD4}">
  <ds:schemaRefs>
    <ds:schemaRef ds:uri="http://schemas.microsoft.com/sharepoint/events"/>
  </ds:schemaRefs>
</ds:datastoreItem>
</file>

<file path=customXml/itemProps5.xml><?xml version="1.0" encoding="utf-8"?>
<ds:datastoreItem xmlns:ds="http://schemas.openxmlformats.org/officeDocument/2006/customXml" ds:itemID="{394D6040-EEA8-4C2D-B238-3D03427AD2FB}">
  <ds:schemaRefs>
    <ds:schemaRef ds:uri="http://schemas.microsoft.com/office/2006/documentManagement/types"/>
    <ds:schemaRef ds:uri="http://purl.org/dc/terms/"/>
    <ds:schemaRef ds:uri="http://schemas.microsoft.com/office/infopath/2007/PartnerControls"/>
    <ds:schemaRef ds:uri="http://purl.org/dc/dcmitype/"/>
    <ds:schemaRef ds:uri="48d741e2-8e2c-417b-b700-80de02d16da7"/>
    <ds:schemaRef ds:uri="http://schemas.openxmlformats.org/package/2006/metadata/core-properties"/>
    <ds:schemaRef ds:uri="http://schemas.microsoft.com/office/2006/metadata/properties"/>
    <ds:schemaRef ds:uri="http://schemas.microsoft.com/Sharepoint/v3"/>
    <ds:schemaRef ds:uri="http://purl.org/dc/elements/1.1/"/>
    <ds:schemaRef ds:uri="513f30e4-ef4b-4508-a67c-1eb14ef752d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IED Letterhead.dotx</Template>
  <TotalTime>2</TotalTime>
  <Pages>8</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2022-06-06T04:33:00Z</cp:lastPrinted>
  <dcterms:created xsi:type="dcterms:W3CDTF">2023-02-09T22:48:00Z</dcterms:created>
  <dcterms:modified xsi:type="dcterms:W3CDTF">2023-02-09T22:48:00Z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{b20006b2-2942-44b2-b9f5-b3280ef951a5}</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R20220689486</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llgj">
    <vt:lpwstr/>
  </property>
  <property fmtid="{D5CDD505-2E9C-101B-9397-08002B2CF9AE}" pid="19" name="URL">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DET_EDRMS_RCSTaxHTField0">
    <vt:lpwstr/>
  </property>
  <property fmtid="{D5CDD505-2E9C-101B-9397-08002B2CF9AE}" pid="25" name="RecordPoint_SubmissionCompleted">
    <vt:lpwstr>2023-01-17T15:48:01.0578597+11:00</vt:lpwstr>
  </property>
</Properties>
</file>